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FCD0" w14:textId="4326CF56" w:rsidR="001E1592" w:rsidRPr="00073EF6" w:rsidRDefault="00073EF6" w:rsidP="00073EF6">
      <w:pPr>
        <w:spacing w:before="120" w:after="0"/>
        <w:jc w:val="center"/>
        <w:rPr>
          <w:b/>
          <w:bCs/>
          <w:sz w:val="28"/>
          <w:szCs w:val="28"/>
        </w:rPr>
      </w:pPr>
      <w:r w:rsidRPr="00073EF6">
        <w:rPr>
          <w:b/>
          <w:bCs/>
          <w:sz w:val="28"/>
          <w:szCs w:val="28"/>
        </w:rPr>
        <w:t xml:space="preserve">‘Slapende’ zaken </w:t>
      </w:r>
      <w:r w:rsidR="005C7BAD">
        <w:rPr>
          <w:b/>
          <w:bCs/>
          <w:sz w:val="28"/>
          <w:szCs w:val="28"/>
        </w:rPr>
        <w:t>–</w:t>
      </w:r>
      <w:r w:rsidRPr="00073EF6">
        <w:rPr>
          <w:b/>
          <w:bCs/>
          <w:sz w:val="28"/>
          <w:szCs w:val="28"/>
        </w:rPr>
        <w:t xml:space="preserve"> </w:t>
      </w:r>
      <w:r w:rsidR="005C7BAD">
        <w:rPr>
          <w:b/>
          <w:bCs/>
          <w:sz w:val="28"/>
          <w:szCs w:val="28"/>
        </w:rPr>
        <w:t xml:space="preserve">ambtshalve </w:t>
      </w:r>
      <w:r w:rsidRPr="00073EF6">
        <w:rPr>
          <w:b/>
          <w:bCs/>
          <w:sz w:val="28"/>
          <w:szCs w:val="28"/>
        </w:rPr>
        <w:t>w</w:t>
      </w:r>
      <w:r w:rsidR="006F08A6" w:rsidRPr="00073EF6">
        <w:rPr>
          <w:b/>
          <w:bCs/>
          <w:sz w:val="28"/>
          <w:szCs w:val="28"/>
        </w:rPr>
        <w:t>eglating van de algemene rol</w:t>
      </w:r>
    </w:p>
    <w:p w14:paraId="35225B32" w14:textId="77777777" w:rsidR="00073EF6" w:rsidRDefault="00073EF6" w:rsidP="00E075BD">
      <w:pPr>
        <w:spacing w:before="120" w:after="0"/>
      </w:pPr>
    </w:p>
    <w:p w14:paraId="717A9C13" w14:textId="2E6BB157" w:rsidR="00E075BD" w:rsidRPr="005C7BAD" w:rsidRDefault="00E075BD" w:rsidP="00E075BD">
      <w:pPr>
        <w:spacing w:before="120" w:after="0"/>
        <w:rPr>
          <w:u w:val="single"/>
        </w:rPr>
      </w:pPr>
      <w:r>
        <w:t xml:space="preserve">De griffie heeft een lijst opgemaakt </w:t>
      </w:r>
      <w:r w:rsidR="00073EF6">
        <w:t xml:space="preserve">van zaken </w:t>
      </w:r>
      <w:r>
        <w:t>waarvoor sinds 24 maanden geen zitting werd vastgesteld</w:t>
      </w:r>
      <w:r w:rsidR="005251D1">
        <w:t xml:space="preserve">. </w:t>
      </w:r>
      <w:r w:rsidR="005251D1" w:rsidRPr="005C7BAD">
        <w:rPr>
          <w:u w:val="single"/>
        </w:rPr>
        <w:t xml:space="preserve">Deze ‘slapende’ zaken zullen worden weggelaten van de </w:t>
      </w:r>
      <w:r w:rsidRPr="005C7BAD">
        <w:rPr>
          <w:u w:val="single"/>
        </w:rPr>
        <w:t>algemene rol</w:t>
      </w:r>
      <w:r w:rsidR="006F08A6" w:rsidRPr="005C7BAD">
        <w:rPr>
          <w:u w:val="single"/>
        </w:rPr>
        <w:t>, tenzij de partijen snel een teken van leven geven</w:t>
      </w:r>
      <w:r w:rsidR="00073EF6" w:rsidRPr="005C7BAD">
        <w:rPr>
          <w:u w:val="single"/>
        </w:rPr>
        <w:t>.</w:t>
      </w:r>
    </w:p>
    <w:p w14:paraId="3392CA48" w14:textId="39F93C83" w:rsidR="00073EF6" w:rsidRDefault="00073EF6" w:rsidP="00E075BD">
      <w:pPr>
        <w:spacing w:before="120" w:after="0"/>
      </w:pPr>
      <w:r>
        <w:t xml:space="preserve">De partijen die een ‘slapende’ zaak hebben worden </w:t>
      </w:r>
      <w:r w:rsidR="005C7BAD">
        <w:t xml:space="preserve">daarvan </w:t>
      </w:r>
      <w:r>
        <w:t>verwittigd:</w:t>
      </w:r>
    </w:p>
    <w:p w14:paraId="26FE1245" w14:textId="26F22057" w:rsidR="00E075BD" w:rsidRDefault="00073EF6" w:rsidP="00073EF6">
      <w:pPr>
        <w:pStyle w:val="Lijstalinea"/>
        <w:numPr>
          <w:ilvl w:val="0"/>
          <w:numId w:val="2"/>
        </w:numPr>
        <w:spacing w:before="120" w:after="0"/>
      </w:pPr>
      <w:r>
        <w:t>d</w:t>
      </w:r>
      <w:r w:rsidR="00E075BD">
        <w:t xml:space="preserve">e griffie heeft op 30 september 2024 een </w:t>
      </w:r>
      <w:r>
        <w:t xml:space="preserve">aangetekende </w:t>
      </w:r>
      <w:r w:rsidR="00E075BD">
        <w:t xml:space="preserve">brief gestuurd naar alle partijen die </w:t>
      </w:r>
      <w:r w:rsidR="00E075BD" w:rsidRPr="00073EF6">
        <w:t>geen</w:t>
      </w:r>
      <w:r w:rsidR="00E075BD" w:rsidRPr="00073EF6">
        <w:rPr>
          <w:i/>
          <w:iCs/>
        </w:rPr>
        <w:t xml:space="preserve"> </w:t>
      </w:r>
      <w:r w:rsidR="00E075BD" w:rsidRPr="00073EF6">
        <w:t>raadsman</w:t>
      </w:r>
      <w:r w:rsidR="006F08A6" w:rsidRPr="00073EF6">
        <w:t xml:space="preserve"> (advocaat</w:t>
      </w:r>
      <w:r w:rsidRPr="00073EF6">
        <w:t xml:space="preserve"> of afgevaardigde van een representatieve vakorganisatie</w:t>
      </w:r>
      <w:r w:rsidR="006F08A6" w:rsidRPr="00073EF6">
        <w:t>)</w:t>
      </w:r>
      <w:r w:rsidR="00E075BD" w:rsidRPr="00073EF6">
        <w:t xml:space="preserve"> hebben</w:t>
      </w:r>
    </w:p>
    <w:p w14:paraId="4C5BDCCF" w14:textId="4A80E5D1" w:rsidR="00E075BD" w:rsidRDefault="00073EF6" w:rsidP="00073EF6">
      <w:pPr>
        <w:pStyle w:val="Lijstalinea"/>
        <w:numPr>
          <w:ilvl w:val="0"/>
          <w:numId w:val="2"/>
        </w:numPr>
        <w:spacing w:before="120" w:after="0"/>
      </w:pPr>
      <w:r>
        <w:t>d</w:t>
      </w:r>
      <w:r w:rsidR="00E075BD">
        <w:t xml:space="preserve">e advocaten en de </w:t>
      </w:r>
      <w:r w:rsidRPr="00073EF6">
        <w:t>afgevaardigde</w:t>
      </w:r>
      <w:r>
        <w:t>n</w:t>
      </w:r>
      <w:r w:rsidRPr="00073EF6">
        <w:t xml:space="preserve"> van een representatieve vakorganisatie</w:t>
      </w:r>
      <w:r w:rsidR="00E075BD">
        <w:t xml:space="preserve"> vinden hun </w:t>
      </w:r>
      <w:r w:rsidR="005C7BAD">
        <w:t xml:space="preserve">‘slapende’ zaken </w:t>
      </w:r>
      <w:r w:rsidR="00E075BD">
        <w:t xml:space="preserve">terug in de lijst op de website van </w:t>
      </w:r>
      <w:r>
        <w:t>het College van de h</w:t>
      </w:r>
      <w:r w:rsidR="00E075BD">
        <w:t xml:space="preserve">oven en rechtbanken </w:t>
      </w:r>
    </w:p>
    <w:p w14:paraId="225663DA" w14:textId="2318C28C" w:rsidR="008E2C3F" w:rsidRDefault="003A7B49" w:rsidP="003A7B49">
      <w:pPr>
        <w:pStyle w:val="Lijstalinea"/>
        <w:spacing w:before="120" w:after="0"/>
      </w:pPr>
      <w:r>
        <w:t>(</w:t>
      </w:r>
      <w:hyperlink r:id="rId5" w:history="1">
        <w:r w:rsidRPr="00A02B3D">
          <w:rPr>
            <w:rStyle w:val="Hyperlink"/>
          </w:rPr>
          <w:t>https://www.rechtbanken-tribunaux.be/nl/nieuws/ambtshalve-weglating-van-de-algemene-rol</w:t>
        </w:r>
      </w:hyperlink>
      <w:r>
        <w:t>)</w:t>
      </w:r>
    </w:p>
    <w:p w14:paraId="068E7977" w14:textId="77777777" w:rsidR="003A7B49" w:rsidRDefault="003A7B49" w:rsidP="003A7B49">
      <w:pPr>
        <w:pStyle w:val="Lijstalinea"/>
        <w:spacing w:before="120" w:after="0"/>
      </w:pPr>
    </w:p>
    <w:p w14:paraId="4127D109" w14:textId="451A7063" w:rsidR="005C7BAD" w:rsidRDefault="00E075BD" w:rsidP="00E075BD">
      <w:pPr>
        <w:spacing w:before="120" w:after="0"/>
      </w:pPr>
      <w:r>
        <w:t>De partijen</w:t>
      </w:r>
      <w:r w:rsidR="00073EF6">
        <w:t xml:space="preserve"> en hun raadslieden krijgen </w:t>
      </w:r>
      <w:r w:rsidR="00073EF6" w:rsidRPr="00073EF6">
        <w:rPr>
          <w:b/>
          <w:bCs/>
          <w:u w:val="single"/>
        </w:rPr>
        <w:t>tot 30 november 2024</w:t>
      </w:r>
      <w:r w:rsidR="00073EF6">
        <w:t xml:space="preserve"> de tijd </w:t>
      </w:r>
      <w:r>
        <w:t xml:space="preserve">om de griffie </w:t>
      </w:r>
      <w:r w:rsidR="005C7BAD" w:rsidRPr="005C7BAD">
        <w:rPr>
          <w:u w:val="single"/>
        </w:rPr>
        <w:t>schriftelijk</w:t>
      </w:r>
      <w:r w:rsidR="005C7BAD">
        <w:t xml:space="preserve"> </w:t>
      </w:r>
      <w:r>
        <w:t xml:space="preserve">te </w:t>
      </w:r>
      <w:r w:rsidR="00073EF6">
        <w:t>laten weten dat zij nog belang stellen in hun zaak</w:t>
      </w:r>
      <w:r w:rsidR="005C7BAD">
        <w:t xml:space="preserve"> en daarom niet wensen dat deze van de algemene rol weggelaten wordt.</w:t>
      </w:r>
    </w:p>
    <w:p w14:paraId="1E813EFA" w14:textId="77777777" w:rsidR="008E2C3F" w:rsidRDefault="005C7BAD" w:rsidP="00E075BD">
      <w:pPr>
        <w:spacing w:before="120" w:after="0"/>
      </w:pPr>
      <w:r>
        <w:t>Wij vragen u om deze brief bij voorkeur digitaal neer te leggen via e-</w:t>
      </w:r>
      <w:proofErr w:type="spellStart"/>
      <w:r>
        <w:t>deposit</w:t>
      </w:r>
      <w:proofErr w:type="spellEnd"/>
      <w:r>
        <w:t>. (</w:t>
      </w:r>
      <w:hyperlink r:id="rId6" w:history="1">
        <w:r w:rsidRPr="00DF5CC7">
          <w:rPr>
            <w:rStyle w:val="Hyperlink"/>
          </w:rPr>
          <w:t>https://access.eservices.just.fgov.be/edeposit/nl/login</w:t>
        </w:r>
      </w:hyperlink>
      <w:r>
        <w:t xml:space="preserve">). </w:t>
      </w:r>
    </w:p>
    <w:p w14:paraId="76049348" w14:textId="65C29BB0" w:rsidR="005C7BAD" w:rsidRDefault="005C7BAD" w:rsidP="00E075BD">
      <w:pPr>
        <w:spacing w:before="120" w:after="0"/>
      </w:pPr>
      <w:r>
        <w:t>U kan de brief ook versturen met de post (</w:t>
      </w:r>
      <w:r w:rsidR="008E2C3F">
        <w:t xml:space="preserve">griffie van de </w:t>
      </w:r>
      <w:r>
        <w:t xml:space="preserve">Nederlandstalige arbeidsrechtbank Brussel, </w:t>
      </w:r>
      <w:proofErr w:type="spellStart"/>
      <w:r>
        <w:t>Poelaertplein</w:t>
      </w:r>
      <w:proofErr w:type="spellEnd"/>
      <w:r>
        <w:t xml:space="preserve"> 3 </w:t>
      </w:r>
      <w:r w:rsidRPr="005C7BAD">
        <w:rPr>
          <w:u w:val="single"/>
        </w:rPr>
        <w:t>bus 4</w:t>
      </w:r>
      <w:r>
        <w:t>, 1000 Brussel) of komen neerleggen op de griffie tijdens de openingsuren</w:t>
      </w:r>
      <w:r w:rsidR="008E2C3F">
        <w:t xml:space="preserve"> (</w:t>
      </w:r>
      <w:r w:rsidR="009E6FAC">
        <w:t>08u30 – 12u30 / 13u30 – 16u00</w:t>
      </w:r>
      <w:r w:rsidR="008E2C3F">
        <w:t>).</w:t>
      </w:r>
    </w:p>
    <w:p w14:paraId="53ED31B6" w14:textId="77777777" w:rsidR="008E2C3F" w:rsidRDefault="008E2C3F" w:rsidP="00E075BD">
      <w:pPr>
        <w:spacing w:before="120" w:after="0"/>
      </w:pPr>
    </w:p>
    <w:p w14:paraId="40B5CDC3" w14:textId="67416C86" w:rsidR="00E075BD" w:rsidRDefault="005C7BAD" w:rsidP="00E075BD">
      <w:pPr>
        <w:spacing w:before="120" w:after="0"/>
      </w:pPr>
      <w:r>
        <w:t xml:space="preserve">Een </w:t>
      </w:r>
      <w:r w:rsidR="00E075BD">
        <w:t xml:space="preserve">zaak </w:t>
      </w:r>
      <w:r>
        <w:t xml:space="preserve">die werd </w:t>
      </w:r>
      <w:r w:rsidR="00E075BD">
        <w:t xml:space="preserve">weggelaten van de algemene rol </w:t>
      </w:r>
      <w:r w:rsidR="001E1592">
        <w:t xml:space="preserve">kan </w:t>
      </w:r>
      <w:r>
        <w:t xml:space="preserve">steeds </w:t>
      </w:r>
      <w:r w:rsidR="001E1592">
        <w:t>opnieuw worden ingeschreven na schriftelijke aanvraag.</w:t>
      </w:r>
    </w:p>
    <w:p w14:paraId="2B300467" w14:textId="77777777" w:rsidR="008E2C3F" w:rsidRDefault="008E2C3F" w:rsidP="00E075BD">
      <w:pPr>
        <w:spacing w:before="120" w:after="0"/>
      </w:pPr>
    </w:p>
    <w:p w14:paraId="02BE1B62" w14:textId="649B0C34" w:rsidR="005C7BAD" w:rsidRDefault="005C7BAD" w:rsidP="00E075BD">
      <w:pPr>
        <w:spacing w:before="120" w:after="0"/>
      </w:pPr>
      <w:r>
        <w:t>Voor uw volledige informatie vindt u hieronder de toepasselijke wettekst van artikel 730 §2 van het gerechtelijk wetboek:</w:t>
      </w:r>
    </w:p>
    <w:p w14:paraId="38C80B02" w14:textId="77777777" w:rsidR="005C7BAD" w:rsidRDefault="005C7BAD" w:rsidP="00E075BD">
      <w:pPr>
        <w:spacing w:before="120" w:after="0"/>
      </w:pPr>
    </w:p>
    <w:p w14:paraId="697B7D2B" w14:textId="77777777" w:rsidR="005251D1" w:rsidRDefault="005251D1">
      <w:pPr>
        <w:rPr>
          <w:i/>
          <w:iCs/>
        </w:rPr>
      </w:pPr>
      <w:r w:rsidRPr="005251D1">
        <w:rPr>
          <w:i/>
          <w:iCs/>
        </w:rPr>
        <w:t xml:space="preserve">§ 2. a) Vanaf 1 juni tot 30 september van elk kalenderjaar lijst de griffier de zaken op waarvoor sinds vierentwintig maanden geen zitting werd vastgesteld. De griffie brengt de bij die zaken betrokken partijen ter kennis dat, in afwezigheid van een aanvraag tot handhaving, hun zaak ambtshalve zal worden weggelaten van de algemene rol. Deze kennisgeving geschiedt op 30 september van dat kalenderjaar, of, indien 30 september op een zaterdag, zondag of wettelijke feestdag valt, op de hierop volgende werkdag, door elektronische openbare bekendmaking overeenkomstig de door de Koning bepaalde nadere regels, en per aangetekende zending met ontvangstbewijs aan de partijen die niet door een advocaat worden vertegenwoordigd of bijgestaan. Deze kennisgeving bevat de tekst van deze paragraaf en bepaalt dat, indien er elementen zijn opgedoken in het dossier tussen het tijdstip van de controle door de griffier en de kennisgeving, die kennisgeving als niet bestaande wordt beschouwd. De partijen beschikken over een termijn van twee maanden, te rekenen vanaf de </w:t>
      </w:r>
      <w:r w:rsidRPr="005251D1">
        <w:rPr>
          <w:i/>
          <w:iCs/>
        </w:rPr>
        <w:lastRenderedPageBreak/>
        <w:t>kennisgeving, om een aanvraag tot handhaving van de zaak op de algemene rol neer te leggen bij de griffie. Alle zaken waarvoor geen aanvraag tot handhaving is gedaan door ten minste één partij, worden ambtshalve weggelaten van de algemene rol. Een zaak die van de algemene rol werd weggelaten, kan terug ingeschreven worden op aanvraag van de meest gerede partij. Deze paragraaf is niet van toepassing op de in artikel 755 bedoelde schriftelijke behandeling.</w:t>
      </w:r>
    </w:p>
    <w:p w14:paraId="698D8770" w14:textId="77777777" w:rsidR="005251D1" w:rsidRDefault="005251D1">
      <w:pPr>
        <w:rPr>
          <w:i/>
          <w:iCs/>
        </w:rPr>
      </w:pPr>
      <w:r w:rsidRPr="005251D1">
        <w:rPr>
          <w:i/>
          <w:iCs/>
        </w:rPr>
        <w:t xml:space="preserve"> b) Indien bij de behandeling blijkt dat een zaak abnormaal lang aansleept, kan de zaak ambtshalve van de zittingsrol of van de algemene rol worden weggelaten. Een zaak die van de zittingsrol of van de algemene rol is weggelaten, kan door de meest gerede partij alsnog op de rol worden gebracht zonder andere formaliteiten dan een verzoek aan de voorzitter van de kamer. In dat geval echter kan ten aanzien van een partij geen verstekvonnis worden gewezen, indien de griffier haar geen kennis heeft gegeven van dag en uur van de zitting waarop verstek zal worden gevorderd. Deze kennisgeving geschiedt bij gerechtsbrief ten minste vijftien dagen vóór de zitting. Indien blijkt dat de kennisgeving de partij niet bereikt heeft ten gevolge van een omstandigheid die niet aan haar te wijten is, kan de rechter bevelen dat deze door een gerechtsdeurwaarder zal worden gedagvaard.</w:t>
      </w:r>
    </w:p>
    <w:p w14:paraId="128F5B68" w14:textId="724D539B" w:rsidR="00B3626C" w:rsidRDefault="005251D1">
      <w:pPr>
        <w:rPr>
          <w:i/>
          <w:iCs/>
        </w:rPr>
      </w:pPr>
      <w:r w:rsidRPr="005251D1">
        <w:rPr>
          <w:i/>
          <w:iCs/>
        </w:rPr>
        <w:t xml:space="preserve">§ 3. Weglating van de rol doet noch het recht noch het geding vervallen. Doorhaling doet het geding vervallen. </w:t>
      </w:r>
    </w:p>
    <w:p w14:paraId="0011D5CF" w14:textId="77777777" w:rsidR="008E2C3F" w:rsidRDefault="008E2C3F">
      <w:pPr>
        <w:rPr>
          <w:i/>
          <w:iCs/>
        </w:rPr>
      </w:pPr>
    </w:p>
    <w:p w14:paraId="18804BB5" w14:textId="33DF1DFE" w:rsidR="008E2C3F" w:rsidRPr="008E2C3F" w:rsidRDefault="008E2C3F">
      <w:r>
        <w:t>30 september 2024</w:t>
      </w:r>
    </w:p>
    <w:sectPr w:rsidR="008E2C3F" w:rsidRPr="008E2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3092D"/>
    <w:multiLevelType w:val="hybridMultilevel"/>
    <w:tmpl w:val="186C6B94"/>
    <w:lvl w:ilvl="0" w:tplc="F98AAA12">
      <w:start w:val="2"/>
      <w:numFmt w:val="bullet"/>
      <w:lvlText w:val="-"/>
      <w:lvlJc w:val="left"/>
      <w:pPr>
        <w:ind w:left="720" w:hanging="360"/>
      </w:pPr>
      <w:rPr>
        <w:rFonts w:ascii="Calibri" w:eastAsia="SimSu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03C0144"/>
    <w:multiLevelType w:val="hybridMultilevel"/>
    <w:tmpl w:val="536E108A"/>
    <w:lvl w:ilvl="0" w:tplc="9F8AE37A">
      <w:start w:val="2"/>
      <w:numFmt w:val="bullet"/>
      <w:lvlText w:val="-"/>
      <w:lvlJc w:val="left"/>
      <w:pPr>
        <w:ind w:left="720" w:hanging="360"/>
      </w:pPr>
      <w:rPr>
        <w:rFonts w:ascii="Calibri" w:eastAsia="SimSu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50207541">
    <w:abstractNumId w:val="0"/>
  </w:num>
  <w:num w:numId="2" w16cid:durableId="1175807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BD"/>
    <w:rsid w:val="00073EF6"/>
    <w:rsid w:val="001E1592"/>
    <w:rsid w:val="003A7B49"/>
    <w:rsid w:val="005251D1"/>
    <w:rsid w:val="005C7BAD"/>
    <w:rsid w:val="00691B1F"/>
    <w:rsid w:val="006F08A6"/>
    <w:rsid w:val="008E2C3F"/>
    <w:rsid w:val="009E6FAC"/>
    <w:rsid w:val="00B3626C"/>
    <w:rsid w:val="00E075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56A0"/>
  <w15:chartTrackingRefBased/>
  <w15:docId w15:val="{717F6B80-A76E-4269-9AA2-FB37C85B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75BD"/>
    <w:pPr>
      <w:spacing w:after="200" w:line="276" w:lineRule="auto"/>
    </w:pPr>
    <w:rPr>
      <w:rFonts w:ascii="Calibri" w:eastAsia="SimSun" w:hAnsi="Calibri" w:cs="Times New Roman"/>
      <w:kern w:val="0"/>
      <w:lang w:eastAsia="zh-C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3EF6"/>
    <w:pPr>
      <w:ind w:left="720"/>
      <w:contextualSpacing/>
    </w:pPr>
  </w:style>
  <w:style w:type="character" w:styleId="Hyperlink">
    <w:name w:val="Hyperlink"/>
    <w:basedOn w:val="Standaardalinea-lettertype"/>
    <w:uiPriority w:val="99"/>
    <w:unhideWhenUsed/>
    <w:rsid w:val="005C7BAD"/>
    <w:rPr>
      <w:color w:val="0563C1" w:themeColor="hyperlink"/>
      <w:u w:val="single"/>
    </w:rPr>
  </w:style>
  <w:style w:type="character" w:styleId="Onopgelostemelding">
    <w:name w:val="Unresolved Mention"/>
    <w:basedOn w:val="Standaardalinea-lettertype"/>
    <w:uiPriority w:val="99"/>
    <w:semiHidden/>
    <w:unhideWhenUsed/>
    <w:rsid w:val="005C7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ess.eservices.just.fgov.be/edeposit/nl/login" TargetMode="External"/><Relationship Id="rId5" Type="http://schemas.openxmlformats.org/officeDocument/2006/relationships/hyperlink" Target="https://www.rechtbanken-tribunaux.be/nl/nieuws/ambtshalve-weglating-van-de-algemene-ro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Federal Justice Belgium</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Keppens Joël</dc:creator>
  <cp:keywords/>
  <dc:description/>
  <cp:lastModifiedBy>Van den Berghe Timothy</cp:lastModifiedBy>
  <cp:revision>5</cp:revision>
  <cp:lastPrinted>2024-09-26T10:43:00Z</cp:lastPrinted>
  <dcterms:created xsi:type="dcterms:W3CDTF">2024-09-25T09:04:00Z</dcterms:created>
  <dcterms:modified xsi:type="dcterms:W3CDTF">2024-09-30T08:33:00Z</dcterms:modified>
</cp:coreProperties>
</file>