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7D05A" w14:textId="77777777" w:rsidR="002A6176" w:rsidRDefault="002A6176" w:rsidP="002A6176">
      <w:pPr>
        <w:jc w:val="both"/>
        <w:rPr>
          <w:rFonts w:ascii="Calibri" w:eastAsia="Calibri" w:hAnsi="Calibri" w:cs="Times New Roman"/>
          <w:kern w:val="0"/>
          <w:sz w:val="22"/>
        </w:rPr>
      </w:pPr>
      <w:r>
        <w:rPr>
          <w:rFonts w:cs="Arial"/>
          <w:noProof/>
          <w:sz w:val="22"/>
        </w:rPr>
        <w:drawing>
          <wp:anchor distT="0" distB="0" distL="114300" distR="114300" simplePos="0" relativeHeight="251659264" behindDoc="0" locked="0" layoutInCell="1" allowOverlap="1" wp14:anchorId="5C4AF6D7" wp14:editId="42EC86F3">
            <wp:simplePos x="0" y="0"/>
            <wp:positionH relativeFrom="page">
              <wp:posOffset>850900</wp:posOffset>
            </wp:positionH>
            <wp:positionV relativeFrom="paragraph">
              <wp:posOffset>-401955</wp:posOffset>
            </wp:positionV>
            <wp:extent cx="1893570" cy="828040"/>
            <wp:effectExtent l="0" t="0" r="0" b="0"/>
            <wp:wrapNone/>
            <wp:docPr id="1" name="Image 1" descr="logo_zetel_black_van pgn_naar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9" descr="logo_zetel_black_van pgn_naar 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3570" cy="828040"/>
                    </a:xfrm>
                    <a:prstGeom prst="rect">
                      <a:avLst/>
                    </a:prstGeom>
                    <a:noFill/>
                  </pic:spPr>
                </pic:pic>
              </a:graphicData>
            </a:graphic>
            <wp14:sizeRelH relativeFrom="page">
              <wp14:pctWidth>0</wp14:pctWidth>
            </wp14:sizeRelH>
            <wp14:sizeRelV relativeFrom="page">
              <wp14:pctHeight>0</wp14:pctHeight>
            </wp14:sizeRelV>
          </wp:anchor>
        </w:drawing>
      </w:r>
    </w:p>
    <w:p w14:paraId="2E210076" w14:textId="77777777" w:rsidR="002A6176" w:rsidRDefault="002A6176" w:rsidP="002A6176">
      <w:pPr>
        <w:jc w:val="both"/>
        <w:rPr>
          <w:rFonts w:eastAsia="Times New Roman" w:cs="Arial"/>
        </w:rPr>
      </w:pPr>
    </w:p>
    <w:tbl>
      <w:tblPr>
        <w:tblpPr w:leftFromText="141" w:rightFromText="141" w:vertAnchor="page" w:horzAnchor="page" w:tblpX="4798" w:tblpY="2431"/>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3085"/>
        <w:gridCol w:w="3187"/>
      </w:tblGrid>
      <w:tr w:rsidR="002A6176" w14:paraId="3174ADAA" w14:textId="77777777" w:rsidTr="003660F0">
        <w:trPr>
          <w:trHeight w:val="1834"/>
        </w:trPr>
        <w:tc>
          <w:tcPr>
            <w:tcW w:w="3085" w:type="dxa"/>
            <w:tcBorders>
              <w:top w:val="single" w:sz="4" w:space="0" w:color="808080"/>
              <w:left w:val="single" w:sz="4" w:space="0" w:color="808080"/>
              <w:bottom w:val="single" w:sz="4" w:space="0" w:color="808080"/>
              <w:right w:val="single" w:sz="4" w:space="0" w:color="808080"/>
            </w:tcBorders>
            <w:vAlign w:val="center"/>
          </w:tcPr>
          <w:p w14:paraId="431B864F" w14:textId="77777777" w:rsidR="002A6176" w:rsidRPr="00B6407A" w:rsidRDefault="002A6176" w:rsidP="003660F0">
            <w:pPr>
              <w:jc w:val="both"/>
              <w:rPr>
                <w:rFonts w:asciiTheme="minorHAnsi" w:eastAsia="SimSun" w:hAnsiTheme="minorHAnsi" w:cstheme="minorHAnsi"/>
                <w:color w:val="808080"/>
                <w:sz w:val="20"/>
                <w:szCs w:val="18"/>
                <w:lang w:eastAsia="zh-CN"/>
              </w:rPr>
            </w:pPr>
            <w:r w:rsidRPr="00B6407A">
              <w:rPr>
                <w:rFonts w:asciiTheme="minorHAnsi" w:eastAsia="SimSun" w:hAnsiTheme="minorHAnsi" w:cstheme="minorHAnsi"/>
                <w:color w:val="808080"/>
                <w:sz w:val="20"/>
                <w:szCs w:val="18"/>
                <w:lang w:eastAsia="zh-CN"/>
              </w:rPr>
              <w:t>Expédition délivrée le</w:t>
            </w:r>
          </w:p>
          <w:p w14:paraId="11FC5D91" w14:textId="77777777" w:rsidR="002A6176" w:rsidRPr="00B6407A" w:rsidRDefault="002A6176" w:rsidP="003660F0">
            <w:pPr>
              <w:jc w:val="both"/>
              <w:rPr>
                <w:rFonts w:asciiTheme="minorHAnsi" w:eastAsia="SimSun" w:hAnsiTheme="minorHAnsi" w:cstheme="minorHAnsi"/>
                <w:color w:val="808080"/>
                <w:sz w:val="20"/>
                <w:szCs w:val="18"/>
                <w:lang w:eastAsia="zh-CN"/>
              </w:rPr>
            </w:pPr>
          </w:p>
          <w:p w14:paraId="199E477D" w14:textId="77777777" w:rsidR="002A6176" w:rsidRPr="00B6407A" w:rsidRDefault="002A6176" w:rsidP="003660F0">
            <w:pPr>
              <w:jc w:val="both"/>
              <w:rPr>
                <w:rFonts w:asciiTheme="minorHAnsi" w:eastAsia="SimSun" w:hAnsiTheme="minorHAnsi" w:cstheme="minorHAnsi"/>
                <w:color w:val="808080"/>
                <w:sz w:val="20"/>
                <w:szCs w:val="18"/>
                <w:lang w:eastAsia="zh-CN"/>
              </w:rPr>
            </w:pPr>
            <w:r w:rsidRPr="00B6407A">
              <w:rPr>
                <w:rFonts w:asciiTheme="minorHAnsi" w:eastAsia="SimSun" w:hAnsiTheme="minorHAnsi" w:cstheme="minorHAnsi"/>
                <w:color w:val="808080"/>
                <w:sz w:val="20"/>
                <w:szCs w:val="18"/>
                <w:lang w:eastAsia="zh-CN"/>
              </w:rPr>
              <w:t>à</w:t>
            </w:r>
          </w:p>
          <w:p w14:paraId="682948A5" w14:textId="77777777" w:rsidR="002A6176" w:rsidRPr="00B6407A" w:rsidRDefault="002A6176" w:rsidP="003660F0">
            <w:pPr>
              <w:jc w:val="both"/>
              <w:rPr>
                <w:rFonts w:asciiTheme="minorHAnsi" w:eastAsia="SimSun" w:hAnsiTheme="minorHAnsi" w:cstheme="minorHAnsi"/>
                <w:color w:val="808080"/>
                <w:sz w:val="20"/>
                <w:szCs w:val="18"/>
                <w:lang w:eastAsia="zh-CN"/>
              </w:rPr>
            </w:pPr>
          </w:p>
          <w:p w14:paraId="12D4D1AA" w14:textId="77777777" w:rsidR="002A6176" w:rsidRPr="00B6407A" w:rsidRDefault="002A6176" w:rsidP="003660F0">
            <w:pPr>
              <w:jc w:val="both"/>
              <w:rPr>
                <w:rFonts w:asciiTheme="minorHAnsi" w:eastAsia="SimSun" w:hAnsiTheme="minorHAnsi" w:cstheme="minorHAnsi"/>
                <w:color w:val="808080"/>
                <w:sz w:val="20"/>
                <w:szCs w:val="18"/>
                <w:lang w:eastAsia="zh-CN"/>
              </w:rPr>
            </w:pPr>
            <w:r w:rsidRPr="00B6407A">
              <w:rPr>
                <w:rFonts w:asciiTheme="minorHAnsi" w:eastAsia="SimSun" w:hAnsiTheme="minorHAnsi" w:cstheme="minorHAnsi"/>
                <w:color w:val="808080"/>
                <w:sz w:val="20"/>
                <w:szCs w:val="18"/>
                <w:lang w:eastAsia="zh-CN"/>
              </w:rPr>
              <w:t>Me</w:t>
            </w:r>
          </w:p>
          <w:p w14:paraId="097C1392" w14:textId="77777777" w:rsidR="002A6176" w:rsidRPr="00B6407A" w:rsidRDefault="002A6176" w:rsidP="003660F0">
            <w:pPr>
              <w:jc w:val="both"/>
              <w:rPr>
                <w:rFonts w:asciiTheme="minorHAnsi" w:eastAsia="SimSun" w:hAnsiTheme="minorHAnsi" w:cstheme="minorHAnsi"/>
                <w:color w:val="808080"/>
                <w:sz w:val="20"/>
                <w:szCs w:val="18"/>
                <w:lang w:eastAsia="zh-CN"/>
              </w:rPr>
            </w:pPr>
            <w:r w:rsidRPr="00B6407A">
              <w:rPr>
                <w:rFonts w:asciiTheme="minorHAnsi" w:eastAsia="SimSun" w:hAnsiTheme="minorHAnsi" w:cstheme="minorHAnsi"/>
                <w:color w:val="808080"/>
                <w:sz w:val="20"/>
                <w:szCs w:val="18"/>
                <w:lang w:eastAsia="zh-CN"/>
              </w:rPr>
              <w:t xml:space="preserve">Reg. </w:t>
            </w:r>
            <w:proofErr w:type="spellStart"/>
            <w:r w:rsidRPr="00B6407A">
              <w:rPr>
                <w:rFonts w:asciiTheme="minorHAnsi" w:eastAsia="SimSun" w:hAnsiTheme="minorHAnsi" w:cstheme="minorHAnsi"/>
                <w:color w:val="808080"/>
                <w:sz w:val="20"/>
                <w:szCs w:val="18"/>
                <w:lang w:eastAsia="zh-CN"/>
              </w:rPr>
              <w:t>Expéd</w:t>
            </w:r>
            <w:proofErr w:type="spellEnd"/>
            <w:r w:rsidRPr="00B6407A">
              <w:rPr>
                <w:rFonts w:asciiTheme="minorHAnsi" w:eastAsia="SimSun" w:hAnsiTheme="minorHAnsi" w:cstheme="minorHAnsi"/>
                <w:color w:val="808080"/>
                <w:sz w:val="20"/>
                <w:szCs w:val="18"/>
                <w:lang w:eastAsia="zh-CN"/>
              </w:rPr>
              <w:t>. n°</w:t>
            </w:r>
          </w:p>
          <w:p w14:paraId="78076CFA" w14:textId="77777777" w:rsidR="002A6176" w:rsidRPr="00B6407A" w:rsidRDefault="002A6176" w:rsidP="003660F0">
            <w:pPr>
              <w:jc w:val="both"/>
              <w:rPr>
                <w:rFonts w:asciiTheme="minorHAnsi" w:eastAsia="SimSun" w:hAnsiTheme="minorHAnsi" w:cstheme="minorHAnsi"/>
                <w:color w:val="808080"/>
                <w:sz w:val="20"/>
                <w:szCs w:val="18"/>
                <w:lang w:eastAsia="zh-CN"/>
              </w:rPr>
            </w:pPr>
            <w:r w:rsidRPr="00B6407A">
              <w:rPr>
                <w:rFonts w:asciiTheme="minorHAnsi" w:eastAsia="SimSun" w:hAnsiTheme="minorHAnsi" w:cstheme="minorHAnsi"/>
                <w:color w:val="808080"/>
                <w:sz w:val="20"/>
                <w:szCs w:val="18"/>
                <w:lang w:eastAsia="zh-CN"/>
              </w:rPr>
              <w:t xml:space="preserve">Droits </w:t>
            </w:r>
            <w:proofErr w:type="spellStart"/>
            <w:r w:rsidRPr="00B6407A">
              <w:rPr>
                <w:rFonts w:asciiTheme="minorHAnsi" w:eastAsia="SimSun" w:hAnsiTheme="minorHAnsi" w:cstheme="minorHAnsi"/>
                <w:color w:val="808080"/>
                <w:sz w:val="20"/>
                <w:szCs w:val="18"/>
                <w:lang w:eastAsia="zh-CN"/>
              </w:rPr>
              <w:t>acquités</w:t>
            </w:r>
            <w:proofErr w:type="spellEnd"/>
            <w:r w:rsidRPr="00B6407A">
              <w:rPr>
                <w:rFonts w:asciiTheme="minorHAnsi" w:eastAsia="SimSun" w:hAnsiTheme="minorHAnsi" w:cstheme="minorHAnsi"/>
                <w:color w:val="808080"/>
                <w:sz w:val="20"/>
                <w:szCs w:val="18"/>
                <w:lang w:eastAsia="zh-CN"/>
              </w:rPr>
              <w:t xml:space="preserve"> :</w:t>
            </w:r>
          </w:p>
        </w:tc>
        <w:tc>
          <w:tcPr>
            <w:tcW w:w="3187" w:type="dxa"/>
            <w:tcBorders>
              <w:top w:val="single" w:sz="4" w:space="0" w:color="808080"/>
              <w:left w:val="single" w:sz="4" w:space="0" w:color="808080"/>
              <w:bottom w:val="single" w:sz="4" w:space="0" w:color="808080"/>
              <w:right w:val="single" w:sz="4" w:space="0" w:color="808080"/>
            </w:tcBorders>
            <w:vAlign w:val="center"/>
          </w:tcPr>
          <w:p w14:paraId="4FECA1B7" w14:textId="77777777" w:rsidR="002A6176" w:rsidRPr="00B6407A" w:rsidRDefault="002A6176" w:rsidP="003660F0">
            <w:pPr>
              <w:jc w:val="both"/>
              <w:rPr>
                <w:rFonts w:asciiTheme="minorHAnsi" w:eastAsia="SimSun" w:hAnsiTheme="minorHAnsi" w:cstheme="minorHAnsi"/>
                <w:color w:val="808080"/>
                <w:sz w:val="20"/>
                <w:szCs w:val="18"/>
                <w:lang w:eastAsia="zh-CN"/>
              </w:rPr>
            </w:pPr>
            <w:r w:rsidRPr="00B6407A">
              <w:rPr>
                <w:rFonts w:asciiTheme="minorHAnsi" w:eastAsia="SimSun" w:hAnsiTheme="minorHAnsi" w:cstheme="minorHAnsi"/>
                <w:color w:val="808080"/>
                <w:sz w:val="20"/>
                <w:szCs w:val="18"/>
                <w:lang w:eastAsia="zh-CN"/>
              </w:rPr>
              <w:t>Expédition délivrée le</w:t>
            </w:r>
          </w:p>
          <w:p w14:paraId="4404BCBA" w14:textId="77777777" w:rsidR="002A6176" w:rsidRPr="00B6407A" w:rsidRDefault="002A6176" w:rsidP="003660F0">
            <w:pPr>
              <w:jc w:val="both"/>
              <w:rPr>
                <w:rFonts w:asciiTheme="minorHAnsi" w:eastAsia="SimSun" w:hAnsiTheme="minorHAnsi" w:cstheme="minorHAnsi"/>
                <w:color w:val="808080"/>
                <w:sz w:val="20"/>
                <w:szCs w:val="18"/>
                <w:lang w:eastAsia="zh-CN"/>
              </w:rPr>
            </w:pPr>
          </w:p>
          <w:p w14:paraId="04C8FDD8" w14:textId="77777777" w:rsidR="002A6176" w:rsidRPr="00B6407A" w:rsidRDefault="002A6176" w:rsidP="003660F0">
            <w:pPr>
              <w:jc w:val="both"/>
              <w:rPr>
                <w:rFonts w:asciiTheme="minorHAnsi" w:eastAsia="SimSun" w:hAnsiTheme="minorHAnsi" w:cstheme="minorHAnsi"/>
                <w:color w:val="808080"/>
                <w:sz w:val="20"/>
                <w:szCs w:val="18"/>
                <w:lang w:eastAsia="zh-CN"/>
              </w:rPr>
            </w:pPr>
            <w:r w:rsidRPr="00B6407A">
              <w:rPr>
                <w:rFonts w:asciiTheme="minorHAnsi" w:eastAsia="SimSun" w:hAnsiTheme="minorHAnsi" w:cstheme="minorHAnsi"/>
                <w:color w:val="808080"/>
                <w:sz w:val="20"/>
                <w:szCs w:val="18"/>
                <w:lang w:eastAsia="zh-CN"/>
              </w:rPr>
              <w:t>à</w:t>
            </w:r>
          </w:p>
          <w:p w14:paraId="2DBF0BE1" w14:textId="77777777" w:rsidR="002A6176" w:rsidRPr="00B6407A" w:rsidRDefault="002A6176" w:rsidP="003660F0">
            <w:pPr>
              <w:jc w:val="both"/>
              <w:rPr>
                <w:rFonts w:asciiTheme="minorHAnsi" w:eastAsia="SimSun" w:hAnsiTheme="minorHAnsi" w:cstheme="minorHAnsi"/>
                <w:color w:val="808080"/>
                <w:sz w:val="20"/>
                <w:szCs w:val="18"/>
                <w:lang w:eastAsia="zh-CN"/>
              </w:rPr>
            </w:pPr>
          </w:p>
          <w:p w14:paraId="15378A5C" w14:textId="77777777" w:rsidR="002A6176" w:rsidRPr="00B6407A" w:rsidRDefault="002A6176" w:rsidP="003660F0">
            <w:pPr>
              <w:jc w:val="both"/>
              <w:rPr>
                <w:rFonts w:asciiTheme="minorHAnsi" w:eastAsia="SimSun" w:hAnsiTheme="minorHAnsi" w:cstheme="minorHAnsi"/>
                <w:color w:val="808080"/>
                <w:sz w:val="20"/>
                <w:szCs w:val="18"/>
                <w:lang w:eastAsia="zh-CN"/>
              </w:rPr>
            </w:pPr>
            <w:r w:rsidRPr="00B6407A">
              <w:rPr>
                <w:rFonts w:asciiTheme="minorHAnsi" w:eastAsia="SimSun" w:hAnsiTheme="minorHAnsi" w:cstheme="minorHAnsi"/>
                <w:color w:val="808080"/>
                <w:sz w:val="20"/>
                <w:szCs w:val="18"/>
                <w:lang w:eastAsia="zh-CN"/>
              </w:rPr>
              <w:t>Me</w:t>
            </w:r>
          </w:p>
          <w:p w14:paraId="0EC3BA2D" w14:textId="77777777" w:rsidR="002A6176" w:rsidRPr="00B6407A" w:rsidRDefault="002A6176" w:rsidP="003660F0">
            <w:pPr>
              <w:jc w:val="both"/>
              <w:rPr>
                <w:rFonts w:asciiTheme="minorHAnsi" w:eastAsia="SimSun" w:hAnsiTheme="minorHAnsi" w:cstheme="minorHAnsi"/>
                <w:color w:val="808080"/>
                <w:sz w:val="20"/>
                <w:szCs w:val="18"/>
                <w:lang w:eastAsia="zh-CN"/>
              </w:rPr>
            </w:pPr>
            <w:r w:rsidRPr="00B6407A">
              <w:rPr>
                <w:rFonts w:asciiTheme="minorHAnsi" w:eastAsia="SimSun" w:hAnsiTheme="minorHAnsi" w:cstheme="minorHAnsi"/>
                <w:color w:val="808080"/>
                <w:sz w:val="20"/>
                <w:szCs w:val="18"/>
                <w:lang w:eastAsia="zh-CN"/>
              </w:rPr>
              <w:t xml:space="preserve">Reg. </w:t>
            </w:r>
            <w:proofErr w:type="spellStart"/>
            <w:r w:rsidRPr="00B6407A">
              <w:rPr>
                <w:rFonts w:asciiTheme="minorHAnsi" w:eastAsia="SimSun" w:hAnsiTheme="minorHAnsi" w:cstheme="minorHAnsi"/>
                <w:color w:val="808080"/>
                <w:sz w:val="20"/>
                <w:szCs w:val="18"/>
                <w:lang w:eastAsia="zh-CN"/>
              </w:rPr>
              <w:t>Expéd</w:t>
            </w:r>
            <w:proofErr w:type="spellEnd"/>
            <w:r w:rsidRPr="00B6407A">
              <w:rPr>
                <w:rFonts w:asciiTheme="minorHAnsi" w:eastAsia="SimSun" w:hAnsiTheme="minorHAnsi" w:cstheme="minorHAnsi"/>
                <w:color w:val="808080"/>
                <w:sz w:val="20"/>
                <w:szCs w:val="18"/>
                <w:lang w:eastAsia="zh-CN"/>
              </w:rPr>
              <w:t>. n°</w:t>
            </w:r>
          </w:p>
          <w:p w14:paraId="05CA0028" w14:textId="77777777" w:rsidR="002A6176" w:rsidRPr="00B6407A" w:rsidRDefault="002A6176" w:rsidP="003660F0">
            <w:pPr>
              <w:jc w:val="both"/>
              <w:rPr>
                <w:rFonts w:asciiTheme="minorHAnsi" w:eastAsia="SimSun" w:hAnsiTheme="minorHAnsi" w:cstheme="minorHAnsi"/>
                <w:color w:val="808080"/>
                <w:sz w:val="20"/>
                <w:szCs w:val="8"/>
                <w:lang w:eastAsia="zh-CN"/>
              </w:rPr>
            </w:pPr>
            <w:r w:rsidRPr="00B6407A">
              <w:rPr>
                <w:rFonts w:asciiTheme="minorHAnsi" w:eastAsia="SimSun" w:hAnsiTheme="minorHAnsi" w:cstheme="minorHAnsi"/>
                <w:color w:val="808080"/>
                <w:sz w:val="20"/>
                <w:szCs w:val="18"/>
                <w:lang w:eastAsia="zh-CN"/>
              </w:rPr>
              <w:t xml:space="preserve">Droits </w:t>
            </w:r>
            <w:proofErr w:type="spellStart"/>
            <w:r w:rsidRPr="00B6407A">
              <w:rPr>
                <w:rFonts w:asciiTheme="minorHAnsi" w:eastAsia="SimSun" w:hAnsiTheme="minorHAnsi" w:cstheme="minorHAnsi"/>
                <w:color w:val="808080"/>
                <w:sz w:val="20"/>
                <w:szCs w:val="18"/>
                <w:lang w:eastAsia="zh-CN"/>
              </w:rPr>
              <w:t>acquités</w:t>
            </w:r>
            <w:proofErr w:type="spellEnd"/>
            <w:r w:rsidRPr="00B6407A">
              <w:rPr>
                <w:rFonts w:asciiTheme="minorHAnsi" w:eastAsia="SimSun" w:hAnsiTheme="minorHAnsi" w:cstheme="minorHAnsi"/>
                <w:color w:val="808080"/>
                <w:sz w:val="20"/>
                <w:szCs w:val="18"/>
                <w:lang w:eastAsia="zh-CN"/>
              </w:rPr>
              <w:t xml:space="preserve"> :</w:t>
            </w:r>
          </w:p>
        </w:tc>
      </w:tr>
    </w:tbl>
    <w:p w14:paraId="64370FE6" w14:textId="77777777" w:rsidR="002A6176" w:rsidRDefault="002A6176" w:rsidP="002A6176">
      <w:pPr>
        <w:spacing w:line="260" w:lineRule="atLeast"/>
        <w:jc w:val="both"/>
        <w:rPr>
          <w:rFonts w:ascii="Calibri" w:eastAsia="SimSun" w:hAnsi="Calibri" w:cs="Times New Roman"/>
          <w:b/>
          <w:sz w:val="22"/>
          <w:szCs w:val="22"/>
          <w:lang w:eastAsia="zh-CN"/>
        </w:rPr>
      </w:pPr>
    </w:p>
    <w:tbl>
      <w:tblPr>
        <w:tblpPr w:leftFromText="141" w:rightFromText="141" w:vertAnchor="page" w:horzAnchor="page" w:tblpX="1363" w:tblpY="24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tblGrid>
      <w:tr w:rsidR="002A6176" w14:paraId="714F1048" w14:textId="77777777" w:rsidTr="003660F0">
        <w:trPr>
          <w:trHeight w:val="846"/>
        </w:trPr>
        <w:tc>
          <w:tcPr>
            <w:tcW w:w="3085" w:type="dxa"/>
            <w:tcBorders>
              <w:top w:val="single" w:sz="4" w:space="0" w:color="auto"/>
              <w:left w:val="single" w:sz="4" w:space="0" w:color="auto"/>
              <w:bottom w:val="single" w:sz="4" w:space="0" w:color="auto"/>
              <w:right w:val="single" w:sz="4" w:space="0" w:color="auto"/>
            </w:tcBorders>
          </w:tcPr>
          <w:p w14:paraId="2F69CCC9" w14:textId="77777777" w:rsidR="002A6176" w:rsidRPr="00262344" w:rsidRDefault="002A6176" w:rsidP="003660F0">
            <w:pPr>
              <w:ind w:right="252"/>
              <w:jc w:val="both"/>
              <w:rPr>
                <w:rFonts w:asciiTheme="minorHAnsi" w:eastAsia="Calibri" w:hAnsiTheme="minorHAnsi" w:cstheme="minorHAnsi"/>
                <w:sz w:val="22"/>
                <w:szCs w:val="22"/>
                <w:lang w:eastAsia="en-US"/>
              </w:rPr>
            </w:pPr>
            <w:r w:rsidRPr="00262344">
              <w:rPr>
                <w:rFonts w:asciiTheme="minorHAnsi" w:hAnsiTheme="minorHAnsi" w:cstheme="minorHAnsi"/>
                <w:sz w:val="22"/>
                <w:szCs w:val="22"/>
              </w:rPr>
              <w:t>Numéro de répertoire :</w:t>
            </w:r>
          </w:p>
          <w:p w14:paraId="08E219E2" w14:textId="4209CCCC" w:rsidR="002A6176" w:rsidRPr="00262344" w:rsidRDefault="002A6176" w:rsidP="003660F0">
            <w:pPr>
              <w:ind w:right="252"/>
              <w:jc w:val="both"/>
              <w:rPr>
                <w:rFonts w:asciiTheme="minorHAnsi" w:eastAsia="Times New Roman" w:hAnsiTheme="minorHAnsi" w:cstheme="minorHAnsi"/>
                <w:b/>
                <w:bCs/>
                <w:sz w:val="22"/>
                <w:szCs w:val="22"/>
              </w:rPr>
            </w:pPr>
            <w:r>
              <w:rPr>
                <w:rFonts w:asciiTheme="minorHAnsi" w:hAnsiTheme="minorHAnsi" w:cstheme="minorHAnsi"/>
                <w:b/>
                <w:bCs/>
                <w:sz w:val="22"/>
                <w:szCs w:val="22"/>
              </w:rPr>
              <w:fldChar w:fldCharType="begin"/>
            </w:r>
            <w:r>
              <w:rPr>
                <w:rFonts w:asciiTheme="minorHAnsi" w:hAnsiTheme="minorHAnsi" w:cstheme="minorHAnsi"/>
                <w:b/>
                <w:bCs/>
                <w:sz w:val="22"/>
                <w:szCs w:val="22"/>
              </w:rPr>
              <w:instrText xml:space="preserve"> DATE  \@ "yyyy"  \* MERGEFORMAT </w:instrText>
            </w:r>
            <w:r>
              <w:rPr>
                <w:rFonts w:asciiTheme="minorHAnsi" w:hAnsiTheme="minorHAnsi" w:cstheme="minorHAnsi"/>
                <w:b/>
                <w:bCs/>
                <w:sz w:val="22"/>
                <w:szCs w:val="22"/>
              </w:rPr>
              <w:fldChar w:fldCharType="separate"/>
            </w:r>
            <w:r w:rsidR="00637DFB">
              <w:rPr>
                <w:rFonts w:asciiTheme="minorHAnsi" w:hAnsiTheme="minorHAnsi" w:cstheme="minorHAnsi"/>
                <w:b/>
                <w:bCs/>
                <w:noProof/>
                <w:sz w:val="22"/>
                <w:szCs w:val="22"/>
              </w:rPr>
              <w:t>2023</w:t>
            </w:r>
            <w:r>
              <w:rPr>
                <w:rFonts w:asciiTheme="minorHAnsi" w:hAnsiTheme="minorHAnsi" w:cstheme="minorHAnsi"/>
                <w:b/>
                <w:bCs/>
                <w:sz w:val="22"/>
                <w:szCs w:val="22"/>
              </w:rPr>
              <w:fldChar w:fldCharType="end"/>
            </w:r>
            <w:r w:rsidRPr="00262344">
              <w:rPr>
                <w:rFonts w:asciiTheme="minorHAnsi" w:hAnsiTheme="minorHAnsi" w:cstheme="minorHAnsi"/>
                <w:b/>
                <w:bCs/>
                <w:sz w:val="22"/>
                <w:szCs w:val="22"/>
              </w:rPr>
              <w:t xml:space="preserve"> /</w:t>
            </w:r>
          </w:p>
          <w:p w14:paraId="6507A4ED" w14:textId="77777777" w:rsidR="002A6176" w:rsidRPr="00262344" w:rsidRDefault="002A6176" w:rsidP="003660F0">
            <w:pPr>
              <w:jc w:val="both"/>
              <w:rPr>
                <w:rFonts w:asciiTheme="minorHAnsi" w:hAnsiTheme="minorHAnsi" w:cstheme="minorHAnsi"/>
                <w:sz w:val="22"/>
                <w:szCs w:val="22"/>
              </w:rPr>
            </w:pPr>
          </w:p>
        </w:tc>
      </w:tr>
      <w:tr w:rsidR="002A6176" w14:paraId="05DA9170" w14:textId="77777777" w:rsidTr="003660F0">
        <w:tc>
          <w:tcPr>
            <w:tcW w:w="3085" w:type="dxa"/>
            <w:tcBorders>
              <w:top w:val="single" w:sz="4" w:space="0" w:color="auto"/>
              <w:left w:val="single" w:sz="4" w:space="0" w:color="auto"/>
              <w:bottom w:val="single" w:sz="4" w:space="0" w:color="auto"/>
              <w:right w:val="single" w:sz="4" w:space="0" w:color="auto"/>
            </w:tcBorders>
          </w:tcPr>
          <w:p w14:paraId="0130817D" w14:textId="77777777" w:rsidR="002A6176" w:rsidRPr="00262344" w:rsidRDefault="002A6176" w:rsidP="003660F0">
            <w:pPr>
              <w:ind w:right="252"/>
              <w:jc w:val="both"/>
              <w:rPr>
                <w:rFonts w:asciiTheme="minorHAnsi" w:hAnsiTheme="minorHAnsi" w:cstheme="minorHAnsi"/>
                <w:sz w:val="22"/>
                <w:szCs w:val="22"/>
              </w:rPr>
            </w:pPr>
            <w:r w:rsidRPr="00262344">
              <w:rPr>
                <w:rFonts w:asciiTheme="minorHAnsi" w:hAnsiTheme="minorHAnsi" w:cstheme="minorHAnsi"/>
                <w:sz w:val="22"/>
                <w:szCs w:val="22"/>
              </w:rPr>
              <w:t>Date du prononcé :</w:t>
            </w:r>
          </w:p>
          <w:p w14:paraId="3CE4381B" w14:textId="77777777" w:rsidR="002A6176" w:rsidRPr="00262344" w:rsidRDefault="004870BC" w:rsidP="003660F0">
            <w:pPr>
              <w:pStyle w:val="Arreststandaard"/>
              <w:rPr>
                <w:rFonts w:asciiTheme="minorHAnsi" w:hAnsiTheme="minorHAnsi" w:cstheme="minorHAnsi"/>
                <w:b/>
                <w:bCs/>
                <w:szCs w:val="22"/>
                <w:lang w:val="fr-FR"/>
              </w:rPr>
            </w:pPr>
            <w:r w:rsidRPr="004870BC">
              <w:rPr>
                <w:rFonts w:asciiTheme="minorHAnsi" w:hAnsiTheme="minorHAnsi" w:cstheme="minorHAnsi"/>
                <w:b/>
                <w:snapToGrid w:val="0"/>
                <w:szCs w:val="22"/>
                <w:highlight w:val="yellow"/>
                <w:lang w:eastAsia="fr-FR"/>
              </w:rPr>
              <w:t>XXX</w:t>
            </w:r>
          </w:p>
          <w:p w14:paraId="1A493748" w14:textId="77777777" w:rsidR="002A6176" w:rsidRPr="00262344" w:rsidRDefault="002A6176" w:rsidP="003660F0">
            <w:pPr>
              <w:jc w:val="both"/>
              <w:rPr>
                <w:rFonts w:asciiTheme="minorHAnsi" w:hAnsiTheme="minorHAnsi" w:cstheme="minorHAnsi"/>
                <w:sz w:val="22"/>
                <w:szCs w:val="22"/>
              </w:rPr>
            </w:pPr>
          </w:p>
        </w:tc>
      </w:tr>
      <w:tr w:rsidR="002A6176" w14:paraId="01F04049" w14:textId="77777777" w:rsidTr="003660F0">
        <w:tc>
          <w:tcPr>
            <w:tcW w:w="3085" w:type="dxa"/>
            <w:tcBorders>
              <w:top w:val="single" w:sz="4" w:space="0" w:color="auto"/>
              <w:left w:val="single" w:sz="4" w:space="0" w:color="auto"/>
              <w:bottom w:val="single" w:sz="4" w:space="0" w:color="auto"/>
              <w:right w:val="single" w:sz="4" w:space="0" w:color="auto"/>
            </w:tcBorders>
          </w:tcPr>
          <w:p w14:paraId="2D0A25B8" w14:textId="77777777" w:rsidR="002A6176" w:rsidRPr="00262344" w:rsidRDefault="002A6176" w:rsidP="003660F0">
            <w:pPr>
              <w:ind w:right="252"/>
              <w:jc w:val="both"/>
              <w:rPr>
                <w:rFonts w:asciiTheme="minorHAnsi" w:hAnsiTheme="minorHAnsi" w:cstheme="minorHAnsi"/>
                <w:sz w:val="22"/>
                <w:szCs w:val="22"/>
              </w:rPr>
            </w:pPr>
            <w:r w:rsidRPr="00262344">
              <w:rPr>
                <w:rFonts w:asciiTheme="minorHAnsi" w:hAnsiTheme="minorHAnsi" w:cstheme="minorHAnsi"/>
                <w:sz w:val="22"/>
                <w:szCs w:val="22"/>
              </w:rPr>
              <w:t>Numéro de rôle :</w:t>
            </w:r>
          </w:p>
          <w:p w14:paraId="7955C7E0" w14:textId="77777777" w:rsidR="002A6176" w:rsidRPr="00262344" w:rsidRDefault="002A6176" w:rsidP="003660F0">
            <w:pPr>
              <w:ind w:right="252"/>
              <w:jc w:val="both"/>
              <w:rPr>
                <w:rFonts w:asciiTheme="minorHAnsi" w:hAnsiTheme="minorHAnsi" w:cstheme="minorHAnsi"/>
                <w:b/>
                <w:bCs/>
                <w:sz w:val="22"/>
                <w:szCs w:val="22"/>
              </w:rPr>
            </w:pPr>
            <w:r w:rsidRPr="00262344">
              <w:rPr>
                <w:rFonts w:asciiTheme="minorHAnsi" w:hAnsiTheme="minorHAnsi" w:cstheme="minorHAnsi"/>
                <w:b/>
                <w:bCs/>
                <w:sz w:val="22"/>
                <w:szCs w:val="22"/>
              </w:rPr>
              <w:t>20/387/A</w:t>
            </w:r>
          </w:p>
          <w:p w14:paraId="6AE1D9E1" w14:textId="77777777" w:rsidR="002A6176" w:rsidRDefault="002A6176" w:rsidP="003660F0">
            <w:pPr>
              <w:ind w:right="252"/>
              <w:jc w:val="both"/>
              <w:rPr>
                <w:rFonts w:asciiTheme="minorHAnsi" w:hAnsiTheme="minorHAnsi" w:cstheme="minorHAnsi"/>
                <w:color w:val="FF0000"/>
                <w:sz w:val="22"/>
                <w:szCs w:val="22"/>
              </w:rPr>
            </w:pPr>
          </w:p>
          <w:p w14:paraId="7570702A" w14:textId="77777777" w:rsidR="002A6176" w:rsidRPr="004652B8" w:rsidRDefault="002A6176" w:rsidP="003660F0">
            <w:pPr>
              <w:ind w:right="252"/>
              <w:jc w:val="both"/>
              <w:rPr>
                <w:rFonts w:asciiTheme="minorHAnsi" w:hAnsiTheme="minorHAnsi" w:cstheme="minorHAnsi"/>
                <w:sz w:val="22"/>
                <w:szCs w:val="22"/>
              </w:rPr>
            </w:pPr>
            <w:r w:rsidRPr="004652B8">
              <w:rPr>
                <w:rFonts w:asciiTheme="minorHAnsi" w:hAnsiTheme="minorHAnsi" w:cstheme="minorHAnsi"/>
                <w:sz w:val="22"/>
                <w:szCs w:val="22"/>
              </w:rPr>
              <w:t>Références de l’auditorat :</w:t>
            </w:r>
          </w:p>
          <w:p w14:paraId="758BFCF5" w14:textId="77777777" w:rsidR="002A6176" w:rsidRPr="004652B8" w:rsidRDefault="002A6176" w:rsidP="003660F0">
            <w:pPr>
              <w:ind w:right="252"/>
              <w:jc w:val="both"/>
              <w:rPr>
                <w:rFonts w:asciiTheme="minorHAnsi" w:hAnsiTheme="minorHAnsi" w:cstheme="minorHAnsi"/>
                <w:b/>
                <w:sz w:val="22"/>
                <w:szCs w:val="22"/>
              </w:rPr>
            </w:pPr>
            <w:r w:rsidRPr="004652B8">
              <w:rPr>
                <w:rFonts w:asciiTheme="minorHAnsi" w:hAnsiTheme="minorHAnsi" w:cstheme="minorHAnsi"/>
                <w:b/>
                <w:sz w:val="22"/>
                <w:szCs w:val="22"/>
              </w:rPr>
              <w:t>NA/C/</w:t>
            </w:r>
            <w:r w:rsidR="004652B8" w:rsidRPr="004652B8">
              <w:rPr>
                <w:rFonts w:asciiTheme="minorHAnsi" w:hAnsiTheme="minorHAnsi" w:cstheme="minorHAnsi"/>
                <w:b/>
                <w:sz w:val="22"/>
                <w:szCs w:val="22"/>
              </w:rPr>
              <w:t>1685/2020</w:t>
            </w:r>
          </w:p>
          <w:p w14:paraId="16742D08" w14:textId="77777777" w:rsidR="002A6176" w:rsidRPr="008F442C" w:rsidRDefault="002A6176" w:rsidP="003660F0">
            <w:pPr>
              <w:ind w:right="252"/>
              <w:jc w:val="both"/>
              <w:rPr>
                <w:rFonts w:asciiTheme="minorHAnsi" w:hAnsiTheme="minorHAnsi" w:cstheme="minorHAnsi"/>
                <w:b/>
                <w:sz w:val="22"/>
                <w:szCs w:val="22"/>
              </w:rPr>
            </w:pPr>
          </w:p>
        </w:tc>
      </w:tr>
      <w:tr w:rsidR="002A6176" w14:paraId="7F350C6D" w14:textId="77777777" w:rsidTr="003660F0">
        <w:tc>
          <w:tcPr>
            <w:tcW w:w="3085" w:type="dxa"/>
            <w:tcBorders>
              <w:top w:val="single" w:sz="4" w:space="0" w:color="auto"/>
              <w:left w:val="single" w:sz="4" w:space="0" w:color="auto"/>
              <w:bottom w:val="single" w:sz="4" w:space="0" w:color="auto"/>
              <w:right w:val="single" w:sz="4" w:space="0" w:color="auto"/>
            </w:tcBorders>
          </w:tcPr>
          <w:p w14:paraId="78DEE2B8" w14:textId="77777777" w:rsidR="002A6176" w:rsidRPr="00D45008" w:rsidRDefault="002A6176" w:rsidP="003660F0">
            <w:pPr>
              <w:ind w:right="252"/>
              <w:jc w:val="both"/>
              <w:rPr>
                <w:rFonts w:asciiTheme="minorHAnsi" w:hAnsiTheme="minorHAnsi" w:cstheme="minorHAnsi"/>
                <w:sz w:val="22"/>
                <w:szCs w:val="22"/>
              </w:rPr>
            </w:pPr>
            <w:r w:rsidRPr="00D45008">
              <w:rPr>
                <w:rFonts w:asciiTheme="minorHAnsi" w:hAnsiTheme="minorHAnsi" w:cstheme="minorHAnsi"/>
                <w:sz w:val="22"/>
                <w:szCs w:val="22"/>
              </w:rPr>
              <w:t>Matière :</w:t>
            </w:r>
          </w:p>
          <w:p w14:paraId="19ACA183" w14:textId="77777777" w:rsidR="002A6176" w:rsidRPr="00D45008" w:rsidRDefault="00256B76" w:rsidP="003660F0">
            <w:pPr>
              <w:ind w:right="252"/>
              <w:rPr>
                <w:rFonts w:asciiTheme="minorHAnsi" w:hAnsiTheme="minorHAnsi" w:cstheme="minorHAnsi"/>
                <w:b/>
                <w:sz w:val="22"/>
                <w:szCs w:val="22"/>
              </w:rPr>
            </w:pPr>
            <w:r>
              <w:rPr>
                <w:rFonts w:asciiTheme="minorHAnsi" w:hAnsiTheme="minorHAnsi" w:cstheme="minorHAnsi"/>
                <w:b/>
                <w:sz w:val="22"/>
                <w:szCs w:val="22"/>
              </w:rPr>
              <w:t>Chômage travailleurs salariés</w:t>
            </w:r>
          </w:p>
          <w:p w14:paraId="0EBCE1F4" w14:textId="77777777" w:rsidR="002A6176" w:rsidRPr="00D45008" w:rsidRDefault="002A6176" w:rsidP="003660F0">
            <w:pPr>
              <w:ind w:right="252"/>
              <w:jc w:val="both"/>
              <w:rPr>
                <w:rFonts w:asciiTheme="minorHAnsi" w:hAnsiTheme="minorHAnsi" w:cstheme="minorHAnsi"/>
                <w:sz w:val="22"/>
                <w:szCs w:val="22"/>
              </w:rPr>
            </w:pPr>
          </w:p>
        </w:tc>
      </w:tr>
      <w:tr w:rsidR="002A6176" w14:paraId="27F2BCCD" w14:textId="77777777" w:rsidTr="003660F0">
        <w:tc>
          <w:tcPr>
            <w:tcW w:w="3085" w:type="dxa"/>
            <w:tcBorders>
              <w:top w:val="single" w:sz="4" w:space="0" w:color="auto"/>
              <w:left w:val="single" w:sz="4" w:space="0" w:color="auto"/>
              <w:bottom w:val="single" w:sz="4" w:space="0" w:color="auto"/>
              <w:right w:val="single" w:sz="4" w:space="0" w:color="auto"/>
            </w:tcBorders>
          </w:tcPr>
          <w:p w14:paraId="312ABA0B" w14:textId="77777777" w:rsidR="002A6176" w:rsidRPr="00692797" w:rsidRDefault="002A6176" w:rsidP="003660F0">
            <w:pPr>
              <w:ind w:right="252"/>
              <w:jc w:val="both"/>
              <w:rPr>
                <w:rFonts w:asciiTheme="minorHAnsi" w:hAnsiTheme="minorHAnsi" w:cstheme="minorHAnsi"/>
                <w:sz w:val="22"/>
                <w:szCs w:val="22"/>
              </w:rPr>
            </w:pPr>
            <w:r w:rsidRPr="00692797">
              <w:rPr>
                <w:rFonts w:asciiTheme="minorHAnsi" w:hAnsiTheme="minorHAnsi" w:cstheme="minorHAnsi"/>
                <w:sz w:val="22"/>
                <w:szCs w:val="22"/>
              </w:rPr>
              <w:t xml:space="preserve">Type de jugement : </w:t>
            </w:r>
          </w:p>
          <w:p w14:paraId="4F3008FE" w14:textId="77777777" w:rsidR="002A6176" w:rsidRPr="00692797" w:rsidRDefault="00256B76" w:rsidP="003660F0">
            <w:pPr>
              <w:jc w:val="both"/>
              <w:rPr>
                <w:rFonts w:asciiTheme="minorHAnsi" w:hAnsiTheme="minorHAnsi" w:cstheme="minorHAnsi"/>
                <w:b/>
                <w:sz w:val="22"/>
                <w:szCs w:val="22"/>
              </w:rPr>
            </w:pPr>
            <w:r>
              <w:rPr>
                <w:rFonts w:asciiTheme="minorHAnsi" w:hAnsiTheme="minorHAnsi" w:cstheme="minorHAnsi"/>
                <w:b/>
                <w:sz w:val="22"/>
                <w:szCs w:val="22"/>
              </w:rPr>
              <w:t>Définitif</w:t>
            </w:r>
          </w:p>
          <w:p w14:paraId="00D5DFAE" w14:textId="77777777" w:rsidR="002A6176" w:rsidRPr="00D45008" w:rsidRDefault="002A6176" w:rsidP="003660F0">
            <w:pPr>
              <w:jc w:val="both"/>
              <w:rPr>
                <w:rFonts w:asciiTheme="minorHAnsi" w:hAnsiTheme="minorHAnsi" w:cstheme="minorHAnsi"/>
                <w:b/>
                <w:color w:val="0070C0"/>
                <w:sz w:val="22"/>
                <w:szCs w:val="22"/>
              </w:rPr>
            </w:pPr>
          </w:p>
        </w:tc>
      </w:tr>
    </w:tbl>
    <w:p w14:paraId="2641CCDB" w14:textId="77777777" w:rsidR="002A6176" w:rsidRDefault="002A6176" w:rsidP="002A6176">
      <w:pPr>
        <w:spacing w:line="260" w:lineRule="atLeast"/>
        <w:ind w:firstLine="993"/>
        <w:jc w:val="both"/>
        <w:rPr>
          <w:rFonts w:ascii="Calibri" w:eastAsia="SimSun" w:hAnsi="Calibri" w:cs="Times New Roman"/>
          <w:b/>
          <w:sz w:val="22"/>
          <w:szCs w:val="22"/>
          <w:lang w:eastAsia="zh-CN"/>
        </w:rPr>
      </w:pPr>
      <w:r>
        <w:rPr>
          <w:rFonts w:ascii="Calibri" w:eastAsia="SimSun" w:hAnsi="Calibri" w:cs="Times New Roman"/>
          <w:b/>
          <w:lang w:eastAsia="zh-CN"/>
        </w:rPr>
        <w:t xml:space="preserve">  </w:t>
      </w:r>
    </w:p>
    <w:p w14:paraId="455CBE5E" w14:textId="77777777" w:rsidR="002A6176" w:rsidRDefault="002A6176" w:rsidP="002A6176">
      <w:pPr>
        <w:spacing w:line="260" w:lineRule="atLeast"/>
        <w:jc w:val="both"/>
        <w:rPr>
          <w:rFonts w:ascii="Calibri" w:eastAsia="SimSun" w:hAnsi="Calibri" w:cs="Times New Roman"/>
          <w:b/>
          <w:sz w:val="56"/>
          <w:szCs w:val="56"/>
          <w:lang w:eastAsia="zh-CN"/>
        </w:rPr>
      </w:pPr>
    </w:p>
    <w:p w14:paraId="12000550" w14:textId="77777777" w:rsidR="002A6176" w:rsidRDefault="002A6176" w:rsidP="002A6176">
      <w:pPr>
        <w:spacing w:line="260" w:lineRule="atLeast"/>
        <w:ind w:left="-567"/>
        <w:jc w:val="both"/>
        <w:rPr>
          <w:rFonts w:ascii="Calibri" w:eastAsia="SimSun" w:hAnsi="Calibri" w:cs="Times New Roman"/>
          <w:b/>
          <w:sz w:val="56"/>
          <w:szCs w:val="56"/>
          <w:lang w:eastAsia="zh-CN"/>
        </w:rPr>
      </w:pPr>
    </w:p>
    <w:p w14:paraId="25D89219" w14:textId="77777777" w:rsidR="002A6176" w:rsidRDefault="002A6176" w:rsidP="002A6176">
      <w:pPr>
        <w:spacing w:line="260" w:lineRule="atLeast"/>
        <w:ind w:left="-567"/>
        <w:jc w:val="both"/>
        <w:rPr>
          <w:rFonts w:ascii="Calibri" w:eastAsia="SimSun" w:hAnsi="Calibri" w:cs="Times New Roman"/>
          <w:b/>
          <w:sz w:val="56"/>
          <w:szCs w:val="56"/>
          <w:lang w:eastAsia="zh-CN"/>
        </w:rPr>
      </w:pPr>
    </w:p>
    <w:p w14:paraId="0069A03A" w14:textId="77777777" w:rsidR="002A6176" w:rsidRDefault="002A6176" w:rsidP="002A6176">
      <w:pPr>
        <w:spacing w:line="260" w:lineRule="atLeast"/>
        <w:ind w:left="-567"/>
        <w:jc w:val="both"/>
        <w:rPr>
          <w:rFonts w:ascii="Calibri" w:eastAsia="SimSun" w:hAnsi="Calibri" w:cs="Times New Roman"/>
          <w:b/>
          <w:sz w:val="56"/>
          <w:szCs w:val="56"/>
          <w:lang w:eastAsia="zh-CN"/>
        </w:rPr>
      </w:pPr>
    </w:p>
    <w:p w14:paraId="6F348E0F" w14:textId="77777777" w:rsidR="002A6176" w:rsidRDefault="002A6176" w:rsidP="002A6176">
      <w:pPr>
        <w:spacing w:line="260" w:lineRule="atLeast"/>
        <w:ind w:left="-567"/>
        <w:jc w:val="both"/>
        <w:rPr>
          <w:rFonts w:ascii="Calibri" w:eastAsia="SimSun" w:hAnsi="Calibri" w:cs="Times New Roman"/>
          <w:b/>
          <w:sz w:val="56"/>
          <w:szCs w:val="56"/>
          <w:lang w:eastAsia="zh-CN"/>
        </w:rPr>
      </w:pPr>
    </w:p>
    <w:p w14:paraId="4E3AD01C" w14:textId="77777777" w:rsidR="002A6176" w:rsidRDefault="002A6176" w:rsidP="002A6176">
      <w:pPr>
        <w:spacing w:line="260" w:lineRule="atLeast"/>
        <w:ind w:left="-567"/>
        <w:jc w:val="both"/>
        <w:rPr>
          <w:rFonts w:ascii="Calibri" w:eastAsia="SimSun" w:hAnsi="Calibri" w:cs="Times New Roman"/>
          <w:b/>
          <w:sz w:val="56"/>
          <w:szCs w:val="56"/>
          <w:lang w:eastAsia="zh-CN"/>
        </w:rPr>
      </w:pPr>
      <w:r>
        <w:rPr>
          <w:rFonts w:ascii="Calibri" w:eastAsia="SimSun" w:hAnsi="Calibri" w:cs="Times New Roman"/>
          <w:b/>
          <w:sz w:val="56"/>
          <w:szCs w:val="56"/>
          <w:lang w:eastAsia="zh-CN"/>
        </w:rPr>
        <w:t xml:space="preserve"> </w:t>
      </w:r>
    </w:p>
    <w:p w14:paraId="414E915F" w14:textId="77777777" w:rsidR="002A6176" w:rsidRDefault="002A6176" w:rsidP="002A6176">
      <w:pPr>
        <w:spacing w:line="260" w:lineRule="atLeast"/>
        <w:ind w:left="-567"/>
        <w:jc w:val="both"/>
        <w:rPr>
          <w:rFonts w:ascii="Calibri" w:eastAsia="SimSun" w:hAnsi="Calibri" w:cs="Times New Roman"/>
          <w:b/>
          <w:sz w:val="56"/>
          <w:szCs w:val="56"/>
          <w:lang w:eastAsia="zh-CN"/>
        </w:rPr>
      </w:pPr>
    </w:p>
    <w:p w14:paraId="7E2BC31F" w14:textId="77777777" w:rsidR="002A6176" w:rsidRPr="00CD116F" w:rsidRDefault="002A6176" w:rsidP="002A6176">
      <w:pPr>
        <w:spacing w:line="260" w:lineRule="atLeast"/>
        <w:jc w:val="center"/>
        <w:rPr>
          <w:rFonts w:asciiTheme="minorHAnsi" w:eastAsia="SimSun" w:hAnsiTheme="minorHAnsi" w:cstheme="minorHAnsi"/>
          <w:b/>
          <w:sz w:val="56"/>
          <w:szCs w:val="56"/>
          <w:lang w:eastAsia="zh-CN"/>
        </w:rPr>
      </w:pPr>
      <w:r w:rsidRPr="00CD116F">
        <w:rPr>
          <w:rFonts w:asciiTheme="minorHAnsi" w:eastAsia="SimSun" w:hAnsiTheme="minorHAnsi" w:cstheme="minorHAnsi"/>
          <w:b/>
          <w:sz w:val="56"/>
          <w:szCs w:val="56"/>
          <w:lang w:eastAsia="zh-CN"/>
        </w:rPr>
        <w:t>Tribunal du travail de Liège</w:t>
      </w:r>
    </w:p>
    <w:p w14:paraId="6FE985C1" w14:textId="77777777" w:rsidR="002A6176" w:rsidRPr="00CD116F" w:rsidRDefault="002A6176" w:rsidP="002A6176">
      <w:pPr>
        <w:spacing w:line="260" w:lineRule="atLeast"/>
        <w:jc w:val="center"/>
        <w:rPr>
          <w:rFonts w:asciiTheme="minorHAnsi" w:eastAsia="SimSun" w:hAnsiTheme="minorHAnsi" w:cstheme="minorHAnsi"/>
          <w:b/>
          <w:color w:val="808080"/>
          <w:sz w:val="56"/>
          <w:szCs w:val="56"/>
          <w:lang w:eastAsia="zh-CN"/>
        </w:rPr>
      </w:pPr>
      <w:r w:rsidRPr="00CD116F">
        <w:rPr>
          <w:rFonts w:asciiTheme="minorHAnsi" w:eastAsia="SimSun" w:hAnsiTheme="minorHAnsi" w:cstheme="minorHAnsi"/>
          <w:b/>
          <w:sz w:val="56"/>
          <w:szCs w:val="56"/>
          <w:lang w:eastAsia="zh-CN"/>
        </w:rPr>
        <w:t>Division Namur</w:t>
      </w:r>
    </w:p>
    <w:p w14:paraId="6CBD22F0" w14:textId="77777777" w:rsidR="002A6176" w:rsidRPr="00CD116F" w:rsidRDefault="002A6176" w:rsidP="002A6176">
      <w:pPr>
        <w:spacing w:line="260" w:lineRule="atLeast"/>
        <w:jc w:val="center"/>
        <w:rPr>
          <w:rFonts w:asciiTheme="minorHAnsi" w:eastAsia="SimSun" w:hAnsiTheme="minorHAnsi" w:cstheme="minorHAnsi"/>
          <w:b/>
          <w:sz w:val="56"/>
          <w:szCs w:val="56"/>
          <w:lang w:eastAsia="zh-CN"/>
        </w:rPr>
      </w:pPr>
    </w:p>
    <w:p w14:paraId="2EF24BB2" w14:textId="77777777" w:rsidR="002A6176" w:rsidRPr="00CD116F" w:rsidRDefault="002A6176" w:rsidP="002A6176">
      <w:pPr>
        <w:pStyle w:val="Retraitcorpsdetexte2"/>
        <w:ind w:left="0"/>
        <w:jc w:val="center"/>
        <w:rPr>
          <w:rFonts w:asciiTheme="minorHAnsi" w:hAnsiTheme="minorHAnsi" w:cstheme="minorHAnsi"/>
          <w:b/>
          <w:sz w:val="56"/>
          <w:szCs w:val="56"/>
        </w:rPr>
      </w:pPr>
      <w:r w:rsidRPr="00CD116F">
        <w:rPr>
          <w:rFonts w:asciiTheme="minorHAnsi" w:hAnsiTheme="minorHAnsi" w:cstheme="minorHAnsi"/>
          <w:b/>
          <w:snapToGrid w:val="0"/>
          <w:sz w:val="56"/>
          <w:szCs w:val="56"/>
          <w:lang w:eastAsia="fr-FR"/>
        </w:rPr>
        <w:t>6ème chambre</w:t>
      </w:r>
    </w:p>
    <w:p w14:paraId="204EC4E8" w14:textId="77777777" w:rsidR="002A6176" w:rsidRPr="00CD116F" w:rsidRDefault="002A6176" w:rsidP="002A6176">
      <w:pPr>
        <w:spacing w:line="260" w:lineRule="atLeast"/>
        <w:jc w:val="center"/>
        <w:rPr>
          <w:rFonts w:asciiTheme="minorHAnsi" w:eastAsia="SimSun" w:hAnsiTheme="minorHAnsi" w:cstheme="minorHAnsi"/>
          <w:b/>
          <w:sz w:val="56"/>
          <w:szCs w:val="56"/>
          <w:lang w:eastAsia="zh-CN"/>
        </w:rPr>
      </w:pPr>
      <w:r w:rsidRPr="00CD116F">
        <w:rPr>
          <w:rFonts w:asciiTheme="minorHAnsi" w:eastAsia="SimSun" w:hAnsiTheme="minorHAnsi" w:cstheme="minorHAnsi"/>
          <w:b/>
          <w:sz w:val="56"/>
          <w:szCs w:val="56"/>
          <w:lang w:eastAsia="zh-CN"/>
        </w:rPr>
        <w:t>Jugement</w:t>
      </w:r>
    </w:p>
    <w:p w14:paraId="08E4B893" w14:textId="77777777" w:rsidR="002A6176" w:rsidRPr="00CD116F" w:rsidRDefault="002A6176" w:rsidP="002A6176">
      <w:pPr>
        <w:widowControl/>
        <w:suppressAutoHyphens w:val="0"/>
        <w:autoSpaceDN/>
        <w:spacing w:after="200" w:line="276" w:lineRule="auto"/>
        <w:textAlignment w:val="auto"/>
        <w:rPr>
          <w:rFonts w:asciiTheme="minorHAnsi" w:eastAsia="Arial" w:hAnsiTheme="minorHAnsi" w:cstheme="minorHAnsi"/>
          <w:b/>
          <w:sz w:val="32"/>
          <w:szCs w:val="32"/>
        </w:rPr>
      </w:pPr>
      <w:r w:rsidRPr="00CD116F">
        <w:rPr>
          <w:rFonts w:asciiTheme="minorHAnsi" w:hAnsiTheme="minorHAnsi" w:cstheme="minorHAnsi"/>
          <w:b/>
          <w:sz w:val="32"/>
          <w:szCs w:val="32"/>
        </w:rPr>
        <w:br w:type="page"/>
      </w:r>
    </w:p>
    <w:p w14:paraId="49898D09" w14:textId="77777777" w:rsidR="002A6176" w:rsidRPr="00847390" w:rsidRDefault="002A6176" w:rsidP="002A6176">
      <w:pPr>
        <w:pStyle w:val="Textebrut"/>
        <w:jc w:val="center"/>
        <w:rPr>
          <w:rFonts w:asciiTheme="minorHAnsi" w:hAnsiTheme="minorHAnsi" w:cstheme="minorHAnsi"/>
          <w:b/>
          <w:sz w:val="22"/>
          <w:szCs w:val="22"/>
        </w:rPr>
      </w:pPr>
      <w:bookmarkStart w:id="0" w:name="niveau"/>
      <w:r w:rsidRPr="00847390">
        <w:rPr>
          <w:rFonts w:asciiTheme="minorHAnsi" w:hAnsiTheme="minorHAnsi" w:cstheme="minorHAnsi"/>
          <w:b/>
          <w:sz w:val="22"/>
          <w:szCs w:val="22"/>
          <w:u w:val="single"/>
        </w:rPr>
        <w:lastRenderedPageBreak/>
        <w:t>En cause de</w:t>
      </w:r>
      <w:r w:rsidRPr="00847390">
        <w:rPr>
          <w:rFonts w:asciiTheme="minorHAnsi" w:hAnsiTheme="minorHAnsi" w:cstheme="minorHAnsi"/>
          <w:b/>
          <w:sz w:val="22"/>
          <w:szCs w:val="22"/>
        </w:rPr>
        <w:t xml:space="preserve"> :</w:t>
      </w:r>
    </w:p>
    <w:p w14:paraId="3CF45D80" w14:textId="77777777" w:rsidR="002A6176" w:rsidRPr="00847390" w:rsidRDefault="002A6176" w:rsidP="002A6176">
      <w:pPr>
        <w:pStyle w:val="Textebrut"/>
        <w:jc w:val="center"/>
        <w:rPr>
          <w:rFonts w:asciiTheme="minorHAnsi" w:hAnsiTheme="minorHAnsi" w:cstheme="minorHAnsi"/>
          <w:b/>
          <w:sz w:val="22"/>
          <w:szCs w:val="22"/>
        </w:rPr>
      </w:pPr>
    </w:p>
    <w:bookmarkStart w:id="1" w:name="demandeur"/>
    <w:p w14:paraId="05B3B911" w14:textId="61907B63" w:rsidR="002A6176" w:rsidRPr="00847390" w:rsidRDefault="00000000" w:rsidP="002A6176">
      <w:pPr>
        <w:pStyle w:val="Textebrut"/>
        <w:jc w:val="both"/>
        <w:rPr>
          <w:rFonts w:asciiTheme="minorHAnsi" w:hAnsiTheme="minorHAnsi" w:cstheme="minorHAnsi"/>
          <w:sz w:val="22"/>
          <w:szCs w:val="22"/>
        </w:rPr>
      </w:pPr>
      <w:sdt>
        <w:sdtPr>
          <w:rPr>
            <w:rFonts w:asciiTheme="minorHAnsi" w:hAnsiTheme="minorHAnsi" w:cstheme="minorHAnsi"/>
            <w:b/>
            <w:bCs/>
            <w:sz w:val="22"/>
            <w:szCs w:val="22"/>
          </w:rPr>
          <w:alias w:val="Titre "/>
          <w:tag w:val=""/>
          <w:id w:val="177162538"/>
          <w:placeholder>
            <w:docPart w:val="FE59F2D591454F4A9E0C269E36CDAD4B"/>
          </w:placeholder>
          <w:dataBinding w:prefixMappings="xmlns:ns0='http://purl.org/dc/elements/1.1/' xmlns:ns1='http://schemas.openxmlformats.org/package/2006/metadata/core-properties' " w:xpath="/ns1:coreProperties[1]/ns0:title[1]" w:storeItemID="{6C3C8BC8-F283-45AE-878A-BAB7291924A1}"/>
          <w:text/>
        </w:sdtPr>
        <w:sdtContent>
          <w:r w:rsidR="004652B8">
            <w:rPr>
              <w:rFonts w:asciiTheme="minorHAnsi" w:hAnsiTheme="minorHAnsi" w:cstheme="minorHAnsi"/>
              <w:b/>
              <w:bCs/>
              <w:sz w:val="22"/>
              <w:szCs w:val="22"/>
            </w:rPr>
            <w:t>Monsieur</w:t>
          </w:r>
        </w:sdtContent>
      </w:sdt>
      <w:r w:rsidR="004652B8">
        <w:rPr>
          <w:rFonts w:asciiTheme="minorHAnsi" w:hAnsiTheme="minorHAnsi" w:cstheme="minorHAnsi"/>
          <w:b/>
          <w:bCs/>
          <w:sz w:val="22"/>
          <w:szCs w:val="22"/>
        </w:rPr>
        <w:t xml:space="preserve"> </w:t>
      </w:r>
      <w:r w:rsidR="00637DFB">
        <w:rPr>
          <w:rFonts w:asciiTheme="minorHAnsi" w:hAnsiTheme="minorHAnsi" w:cstheme="minorHAnsi"/>
          <w:b/>
          <w:bCs/>
          <w:sz w:val="22"/>
          <w:szCs w:val="22"/>
        </w:rPr>
        <w:t>G</w:t>
      </w:r>
      <w:r w:rsidR="004652B8">
        <w:rPr>
          <w:rFonts w:asciiTheme="minorHAnsi" w:hAnsiTheme="minorHAnsi" w:cstheme="minorHAnsi"/>
          <w:b/>
          <w:bCs/>
          <w:sz w:val="22"/>
          <w:szCs w:val="22"/>
        </w:rPr>
        <w:t xml:space="preserve"> </w:t>
      </w:r>
      <w:r w:rsidR="002A6176" w:rsidRPr="00847390">
        <w:rPr>
          <w:rFonts w:asciiTheme="minorHAnsi" w:hAnsiTheme="minorHAnsi" w:cstheme="minorHAnsi"/>
          <w:b/>
          <w:bCs/>
          <w:sz w:val="22"/>
          <w:szCs w:val="22"/>
        </w:rPr>
        <w:t xml:space="preserve"> </w:t>
      </w:r>
      <w:r w:rsidR="002A6176" w:rsidRPr="00847390">
        <w:rPr>
          <w:rFonts w:asciiTheme="minorHAnsi" w:hAnsiTheme="minorHAnsi" w:cstheme="minorHAnsi"/>
          <w:bCs/>
          <w:sz w:val="22"/>
          <w:szCs w:val="22"/>
        </w:rPr>
        <w:t xml:space="preserve">(RN: </w:t>
      </w:r>
      <w:r w:rsidR="00637DFB">
        <w:rPr>
          <w:rFonts w:asciiTheme="minorHAnsi" w:hAnsiTheme="minorHAnsi" w:cstheme="minorHAnsi"/>
          <w:bCs/>
          <w:sz w:val="22"/>
          <w:szCs w:val="22"/>
        </w:rPr>
        <w:t>89……</w:t>
      </w:r>
      <w:r w:rsidR="002A6176" w:rsidRPr="00847390">
        <w:rPr>
          <w:rFonts w:asciiTheme="minorHAnsi" w:hAnsiTheme="minorHAnsi" w:cstheme="minorHAnsi"/>
          <w:bCs/>
          <w:sz w:val="22"/>
          <w:szCs w:val="22"/>
        </w:rPr>
        <w:t>),</w:t>
      </w:r>
      <w:r w:rsidR="002A6176" w:rsidRPr="00847390">
        <w:rPr>
          <w:rFonts w:asciiTheme="minorHAnsi" w:hAnsiTheme="minorHAnsi" w:cstheme="minorHAnsi"/>
          <w:b/>
          <w:bCs/>
          <w:sz w:val="22"/>
          <w:szCs w:val="22"/>
        </w:rPr>
        <w:t xml:space="preserve"> </w:t>
      </w:r>
      <w:r w:rsidR="002A6176" w:rsidRPr="00847390">
        <w:rPr>
          <w:rFonts w:asciiTheme="minorHAnsi" w:hAnsiTheme="minorHAnsi" w:cstheme="minorHAnsi"/>
          <w:bCs/>
          <w:sz w:val="22"/>
          <w:szCs w:val="22"/>
        </w:rPr>
        <w:t>domicilié</w:t>
      </w:r>
      <w:r w:rsidR="004652B8">
        <w:rPr>
          <w:rFonts w:asciiTheme="minorHAnsi" w:hAnsiTheme="minorHAnsi" w:cstheme="minorHAnsi"/>
          <w:bCs/>
          <w:sz w:val="22"/>
          <w:szCs w:val="22"/>
        </w:rPr>
        <w:t xml:space="preserve"> </w:t>
      </w:r>
      <w:r w:rsidR="002A6176" w:rsidRPr="00847390">
        <w:rPr>
          <w:rFonts w:asciiTheme="minorHAnsi" w:hAnsiTheme="minorHAnsi" w:cstheme="minorHAnsi"/>
          <w:sz w:val="22"/>
          <w:szCs w:val="22"/>
        </w:rPr>
        <w:t xml:space="preserve">à </w:t>
      </w:r>
      <w:r w:rsidR="00637DFB">
        <w:rPr>
          <w:rFonts w:asciiTheme="minorHAnsi" w:hAnsiTheme="minorHAnsi" w:cstheme="minorHAnsi"/>
          <w:sz w:val="22"/>
          <w:szCs w:val="22"/>
        </w:rPr>
        <w:t>…</w:t>
      </w:r>
    </w:p>
    <w:p w14:paraId="5ACF722D" w14:textId="77777777" w:rsidR="002A6176" w:rsidRPr="00847390" w:rsidRDefault="002A6176" w:rsidP="002A6176">
      <w:pPr>
        <w:pStyle w:val="Textebrut"/>
        <w:jc w:val="both"/>
        <w:rPr>
          <w:rFonts w:asciiTheme="minorHAnsi" w:hAnsiTheme="minorHAnsi" w:cstheme="minorHAnsi"/>
          <w:sz w:val="22"/>
          <w:szCs w:val="22"/>
        </w:rPr>
      </w:pPr>
    </w:p>
    <w:p w14:paraId="635C209B" w14:textId="77777777" w:rsidR="002A6176" w:rsidRPr="00847390" w:rsidRDefault="002A6176" w:rsidP="002A6176">
      <w:pPr>
        <w:pStyle w:val="Textebrut"/>
        <w:jc w:val="both"/>
        <w:rPr>
          <w:rFonts w:asciiTheme="minorHAnsi" w:hAnsiTheme="minorHAnsi" w:cstheme="minorHAnsi"/>
          <w:sz w:val="22"/>
          <w:szCs w:val="22"/>
        </w:rPr>
      </w:pPr>
      <w:r w:rsidRPr="002A6176">
        <w:rPr>
          <w:rFonts w:asciiTheme="minorHAnsi" w:hAnsiTheme="minorHAnsi" w:cstheme="minorHAnsi"/>
          <w:sz w:val="22"/>
          <w:szCs w:val="22"/>
          <w:u w:val="single"/>
        </w:rPr>
        <w:t>partie demanderesse</w:t>
      </w:r>
      <w:r w:rsidRPr="00847390">
        <w:rPr>
          <w:rFonts w:asciiTheme="minorHAnsi" w:hAnsiTheme="minorHAnsi" w:cstheme="minorHAnsi"/>
          <w:sz w:val="22"/>
          <w:szCs w:val="22"/>
        </w:rPr>
        <w:t xml:space="preserve">, </w:t>
      </w:r>
      <w:sdt>
        <w:sdtPr>
          <w:rPr>
            <w:rFonts w:asciiTheme="minorHAnsi" w:hAnsiTheme="minorHAnsi" w:cstheme="minorHAnsi"/>
            <w:sz w:val="22"/>
            <w:szCs w:val="22"/>
          </w:rPr>
          <w:alias w:val="Comparaissant "/>
          <w:tag w:val="Comparaissant"/>
          <w:id w:val="648025183"/>
          <w:placeholder>
            <w:docPart w:val="159FF9EC04CD400FAE143B64CEE7B549"/>
          </w:placeholder>
          <w:dropDownList>
            <w:listItem w:value="Choisissez un élément."/>
            <w:listItem w:displayText="comparaissant par" w:value="comparaissant par"/>
            <w:listItem w:displayText="faisant défaut" w:value="faisant défaut"/>
            <w:listItem w:displayText="comparaissant personnellement" w:value="comparaissant personnellement"/>
          </w:dropDownList>
        </w:sdtPr>
        <w:sdtContent>
          <w:r w:rsidR="004652B8">
            <w:rPr>
              <w:rFonts w:asciiTheme="minorHAnsi" w:hAnsiTheme="minorHAnsi" w:cstheme="minorHAnsi"/>
              <w:sz w:val="22"/>
              <w:szCs w:val="22"/>
            </w:rPr>
            <w:t>comparaissant personnellement</w:t>
          </w:r>
        </w:sdtContent>
      </w:sdt>
      <w:bookmarkStart w:id="2" w:name="demavoc"/>
      <w:r w:rsidR="004652B8">
        <w:rPr>
          <w:rFonts w:asciiTheme="minorHAnsi" w:hAnsiTheme="minorHAnsi" w:cstheme="minorHAnsi"/>
          <w:sz w:val="22"/>
          <w:szCs w:val="22"/>
        </w:rPr>
        <w:t xml:space="preserve">, assisté de son conseil, </w:t>
      </w:r>
      <w:r w:rsidRPr="00847390">
        <w:rPr>
          <w:rFonts w:asciiTheme="minorHAnsi" w:hAnsiTheme="minorHAnsi" w:cstheme="minorHAnsi"/>
          <w:sz w:val="22"/>
          <w:szCs w:val="22"/>
        </w:rPr>
        <w:t>Maître PREUMONT HELENE, avocat</w:t>
      </w:r>
      <w:r w:rsidR="004652B8">
        <w:rPr>
          <w:rFonts w:asciiTheme="minorHAnsi" w:hAnsiTheme="minorHAnsi" w:cstheme="minorHAnsi"/>
          <w:sz w:val="22"/>
          <w:szCs w:val="22"/>
        </w:rPr>
        <w:t>e</w:t>
      </w:r>
      <w:r w:rsidRPr="00847390">
        <w:rPr>
          <w:rFonts w:asciiTheme="minorHAnsi" w:hAnsiTheme="minorHAnsi" w:cstheme="minorHAnsi"/>
          <w:sz w:val="22"/>
          <w:szCs w:val="22"/>
        </w:rPr>
        <w:t xml:space="preserve"> à 5000 NAMUR, </w:t>
      </w:r>
      <w:r w:rsidR="004870BC">
        <w:rPr>
          <w:rFonts w:asciiTheme="minorHAnsi" w:hAnsiTheme="minorHAnsi" w:cstheme="minorHAnsi"/>
          <w:sz w:val="22"/>
          <w:szCs w:val="22"/>
        </w:rPr>
        <w:t>r</w:t>
      </w:r>
      <w:r w:rsidRPr="00847390">
        <w:rPr>
          <w:rFonts w:asciiTheme="minorHAnsi" w:hAnsiTheme="minorHAnsi" w:cstheme="minorHAnsi"/>
          <w:sz w:val="22"/>
          <w:szCs w:val="22"/>
        </w:rPr>
        <w:t>ue du Lombard</w:t>
      </w:r>
      <w:r w:rsidR="004652B8">
        <w:rPr>
          <w:rFonts w:asciiTheme="minorHAnsi" w:hAnsiTheme="minorHAnsi" w:cstheme="minorHAnsi"/>
          <w:sz w:val="22"/>
          <w:szCs w:val="22"/>
        </w:rPr>
        <w:t>,</w:t>
      </w:r>
      <w:r w:rsidRPr="00847390">
        <w:rPr>
          <w:rFonts w:asciiTheme="minorHAnsi" w:hAnsiTheme="minorHAnsi" w:cstheme="minorHAnsi"/>
          <w:sz w:val="22"/>
          <w:szCs w:val="22"/>
        </w:rPr>
        <w:t xml:space="preserve"> 67 </w:t>
      </w:r>
    </w:p>
    <w:bookmarkEnd w:id="2"/>
    <w:p w14:paraId="605BC89A" w14:textId="77777777" w:rsidR="002A6176" w:rsidRPr="00847390" w:rsidRDefault="002A6176" w:rsidP="002A6176">
      <w:pPr>
        <w:pStyle w:val="Textebrut"/>
        <w:ind w:left="1418"/>
        <w:jc w:val="both"/>
        <w:rPr>
          <w:rFonts w:asciiTheme="minorHAnsi" w:hAnsiTheme="minorHAnsi" w:cstheme="minorHAnsi"/>
          <w:sz w:val="22"/>
          <w:szCs w:val="22"/>
        </w:rPr>
      </w:pPr>
    </w:p>
    <w:bookmarkEnd w:id="1"/>
    <w:p w14:paraId="3C2BA42C" w14:textId="77777777" w:rsidR="002A6176" w:rsidRPr="00847390" w:rsidRDefault="002A6176" w:rsidP="002A6176">
      <w:pPr>
        <w:pStyle w:val="Textebrut"/>
        <w:tabs>
          <w:tab w:val="left" w:pos="1395"/>
        </w:tabs>
        <w:ind w:left="1365" w:hanging="1350"/>
        <w:jc w:val="center"/>
        <w:rPr>
          <w:rFonts w:asciiTheme="minorHAnsi" w:hAnsiTheme="minorHAnsi" w:cstheme="minorHAnsi"/>
          <w:b/>
          <w:sz w:val="22"/>
          <w:szCs w:val="22"/>
        </w:rPr>
      </w:pPr>
      <w:r w:rsidRPr="00847390">
        <w:rPr>
          <w:rFonts w:asciiTheme="minorHAnsi" w:hAnsiTheme="minorHAnsi" w:cstheme="minorHAnsi"/>
          <w:b/>
          <w:sz w:val="22"/>
          <w:szCs w:val="22"/>
          <w:u w:val="single"/>
        </w:rPr>
        <w:t>Contre</w:t>
      </w:r>
      <w:r w:rsidRPr="00847390">
        <w:rPr>
          <w:rFonts w:asciiTheme="minorHAnsi" w:hAnsiTheme="minorHAnsi" w:cstheme="minorHAnsi"/>
          <w:b/>
          <w:sz w:val="22"/>
          <w:szCs w:val="22"/>
        </w:rPr>
        <w:t xml:space="preserve"> :</w:t>
      </w:r>
    </w:p>
    <w:p w14:paraId="7145F8DC" w14:textId="77777777" w:rsidR="002A6176" w:rsidRPr="00847390" w:rsidRDefault="002A6176" w:rsidP="002A6176">
      <w:pPr>
        <w:pStyle w:val="Textebrut"/>
        <w:tabs>
          <w:tab w:val="left" w:pos="1395"/>
        </w:tabs>
        <w:ind w:left="1365" w:hanging="1350"/>
        <w:jc w:val="center"/>
        <w:rPr>
          <w:rFonts w:asciiTheme="minorHAnsi" w:hAnsiTheme="minorHAnsi" w:cstheme="minorHAnsi"/>
          <w:b/>
          <w:sz w:val="22"/>
          <w:szCs w:val="22"/>
        </w:rPr>
      </w:pPr>
    </w:p>
    <w:p w14:paraId="2468F7B3" w14:textId="77777777" w:rsidR="004652B8" w:rsidRDefault="004652B8" w:rsidP="004652B8">
      <w:pPr>
        <w:pStyle w:val="Textebrut"/>
        <w:numPr>
          <w:ilvl w:val="0"/>
          <w:numId w:val="6"/>
        </w:numPr>
        <w:tabs>
          <w:tab w:val="left" w:pos="1843"/>
        </w:tabs>
        <w:jc w:val="both"/>
        <w:rPr>
          <w:rFonts w:asciiTheme="minorHAnsi" w:hAnsiTheme="minorHAnsi" w:cstheme="minorHAnsi"/>
          <w:sz w:val="22"/>
          <w:szCs w:val="22"/>
        </w:rPr>
      </w:pPr>
      <w:r>
        <w:rPr>
          <w:rFonts w:asciiTheme="minorHAnsi" w:hAnsiTheme="minorHAnsi" w:cstheme="minorHAnsi"/>
          <w:b/>
          <w:bCs/>
          <w:sz w:val="22"/>
          <w:szCs w:val="22"/>
        </w:rPr>
        <w:t>L’Office National de l’Emploi</w:t>
      </w:r>
      <w:r>
        <w:rPr>
          <w:rFonts w:asciiTheme="minorHAnsi" w:hAnsiTheme="minorHAnsi" w:cstheme="minorHAnsi"/>
          <w:bCs/>
          <w:sz w:val="22"/>
          <w:szCs w:val="22"/>
        </w:rPr>
        <w:t xml:space="preserve">, en abrégé </w:t>
      </w:r>
      <w:r>
        <w:rPr>
          <w:rFonts w:asciiTheme="minorHAnsi" w:hAnsiTheme="minorHAnsi" w:cstheme="minorHAnsi"/>
          <w:b/>
          <w:bCs/>
          <w:sz w:val="22"/>
          <w:szCs w:val="22"/>
        </w:rPr>
        <w:t>ONEM</w:t>
      </w:r>
      <w:r>
        <w:rPr>
          <w:rFonts w:asciiTheme="minorHAnsi" w:hAnsiTheme="minorHAnsi" w:cstheme="minorHAnsi"/>
          <w:bCs/>
          <w:color w:val="000000" w:themeColor="text1"/>
          <w:sz w:val="22"/>
          <w:szCs w:val="22"/>
          <w:lang w:bidi="fr-BE"/>
        </w:rPr>
        <w:t xml:space="preserve"> (BCE: 0206.737.484)</w:t>
      </w:r>
      <w:r>
        <w:rPr>
          <w:rFonts w:asciiTheme="minorHAnsi" w:hAnsiTheme="minorHAnsi" w:cstheme="minorHAnsi"/>
          <w:sz w:val="22"/>
          <w:szCs w:val="22"/>
          <w:lang w:val="fr-FR" w:bidi="fr-BE"/>
        </w:rPr>
        <w:t>,</w:t>
      </w:r>
      <w:r>
        <w:rPr>
          <w:rFonts w:asciiTheme="minorHAnsi" w:hAnsiTheme="minorHAnsi" w:cstheme="minorHAnsi"/>
          <w:color w:val="0000FF"/>
          <w:sz w:val="22"/>
          <w:szCs w:val="22"/>
          <w:lang w:val="fr-FR" w:bidi="fr-BE"/>
        </w:rPr>
        <w:t xml:space="preserve"> </w:t>
      </w:r>
      <w:r>
        <w:rPr>
          <w:rFonts w:asciiTheme="minorHAnsi" w:hAnsiTheme="minorHAnsi" w:cstheme="minorHAnsi"/>
          <w:bCs/>
          <w:sz w:val="22"/>
          <w:szCs w:val="22"/>
        </w:rPr>
        <w:t xml:space="preserve">dont les bureaux sont établis </w:t>
      </w:r>
      <w:r>
        <w:rPr>
          <w:rFonts w:asciiTheme="minorHAnsi" w:hAnsiTheme="minorHAnsi" w:cstheme="minorHAnsi"/>
          <w:sz w:val="22"/>
          <w:szCs w:val="22"/>
        </w:rPr>
        <w:t xml:space="preserve">à 1000 BRUXELLES, </w:t>
      </w:r>
      <w:r w:rsidR="004870BC">
        <w:rPr>
          <w:rFonts w:asciiTheme="minorHAnsi" w:hAnsiTheme="minorHAnsi" w:cstheme="minorHAnsi"/>
          <w:sz w:val="22"/>
          <w:szCs w:val="22"/>
        </w:rPr>
        <w:t>b</w:t>
      </w:r>
      <w:r>
        <w:rPr>
          <w:rFonts w:asciiTheme="minorHAnsi" w:hAnsiTheme="minorHAnsi" w:cstheme="minorHAnsi"/>
          <w:sz w:val="22"/>
          <w:szCs w:val="22"/>
        </w:rPr>
        <w:t>oulevard de l'Empereur, 7</w:t>
      </w:r>
    </w:p>
    <w:p w14:paraId="69F35788" w14:textId="77777777" w:rsidR="004652B8" w:rsidRDefault="004652B8" w:rsidP="004652B8">
      <w:pPr>
        <w:jc w:val="both"/>
        <w:rPr>
          <w:rFonts w:asciiTheme="minorHAnsi" w:hAnsiTheme="minorHAnsi" w:cstheme="minorHAnsi"/>
          <w:sz w:val="22"/>
          <w:szCs w:val="22"/>
        </w:rPr>
      </w:pPr>
    </w:p>
    <w:p w14:paraId="3771DD84" w14:textId="77777777" w:rsidR="004652B8" w:rsidRDefault="004652B8" w:rsidP="004652B8">
      <w:pPr>
        <w:pStyle w:val="Textebrut"/>
        <w:tabs>
          <w:tab w:val="left" w:pos="1843"/>
        </w:tabs>
        <w:ind w:left="708"/>
        <w:jc w:val="both"/>
        <w:rPr>
          <w:rFonts w:asciiTheme="minorHAnsi" w:hAnsiTheme="minorHAnsi" w:cstheme="minorHAnsi"/>
          <w:sz w:val="22"/>
          <w:szCs w:val="22"/>
        </w:rPr>
      </w:pPr>
      <w:r>
        <w:rPr>
          <w:rFonts w:asciiTheme="minorHAnsi" w:hAnsiTheme="minorHAnsi" w:cstheme="minorHAnsi"/>
          <w:sz w:val="22"/>
          <w:szCs w:val="22"/>
          <w:u w:val="single"/>
        </w:rPr>
        <w:t>première partie défenderesse</w:t>
      </w:r>
      <w:r>
        <w:rPr>
          <w:rFonts w:asciiTheme="minorHAnsi" w:hAnsiTheme="minorHAnsi" w:cstheme="minorHAnsi"/>
          <w:sz w:val="22"/>
          <w:szCs w:val="22"/>
        </w:rPr>
        <w:t xml:space="preserve">, </w:t>
      </w:r>
      <w:sdt>
        <w:sdtPr>
          <w:rPr>
            <w:rFonts w:asciiTheme="minorHAnsi" w:hAnsiTheme="minorHAnsi" w:cstheme="minorHAnsi"/>
            <w:sz w:val="22"/>
            <w:szCs w:val="22"/>
          </w:rPr>
          <w:alias w:val="Comparaissant "/>
          <w:tag w:val="Comparaissant"/>
          <w:id w:val="-2018443141"/>
          <w:placeholder>
            <w:docPart w:val="F356617686CD4F48B4E850FE9D497817"/>
          </w:placeholder>
          <w:dropDownList>
            <w:listItem w:value="Choisissez un élément."/>
            <w:listItem w:displayText="comparaissant par" w:value="comparaissant par"/>
            <w:listItem w:displayText="faisant défaut" w:value="faisant défaut"/>
          </w:dropDownList>
        </w:sdtPr>
        <w:sdtContent>
          <w:r>
            <w:rPr>
              <w:rFonts w:asciiTheme="minorHAnsi" w:hAnsiTheme="minorHAnsi" w:cstheme="minorHAnsi"/>
              <w:sz w:val="22"/>
              <w:szCs w:val="22"/>
            </w:rPr>
            <w:t>comparaissant par</w:t>
          </w:r>
        </w:sdtContent>
      </w:sdt>
      <w:r>
        <w:rPr>
          <w:rFonts w:asciiTheme="minorHAnsi" w:hAnsiTheme="minorHAnsi" w:cstheme="minorHAnsi"/>
          <w:sz w:val="22"/>
          <w:szCs w:val="22"/>
        </w:rPr>
        <w:t xml:space="preserve"> Maître V. TARGEZ loco Maître HOUSIAUX ALEXIS, avocat à 4500 HUY, rue du Marais, 1</w:t>
      </w:r>
    </w:p>
    <w:p w14:paraId="264BD404" w14:textId="77777777" w:rsidR="004652B8" w:rsidRDefault="004652B8" w:rsidP="004652B8">
      <w:pPr>
        <w:pStyle w:val="Textebrut"/>
        <w:tabs>
          <w:tab w:val="left" w:pos="1843"/>
        </w:tabs>
        <w:jc w:val="both"/>
        <w:rPr>
          <w:rFonts w:asciiTheme="minorHAnsi" w:hAnsiTheme="minorHAnsi" w:cstheme="minorHAnsi"/>
          <w:sz w:val="22"/>
          <w:szCs w:val="22"/>
        </w:rPr>
      </w:pPr>
    </w:p>
    <w:p w14:paraId="461166BC" w14:textId="77777777" w:rsidR="004652B8" w:rsidRDefault="004652B8" w:rsidP="002A6176">
      <w:pPr>
        <w:pStyle w:val="Textebrut"/>
        <w:numPr>
          <w:ilvl w:val="0"/>
          <w:numId w:val="6"/>
        </w:numPr>
        <w:tabs>
          <w:tab w:val="left" w:pos="1843"/>
        </w:tabs>
        <w:jc w:val="both"/>
        <w:rPr>
          <w:rFonts w:asciiTheme="minorHAnsi" w:hAnsiTheme="minorHAnsi" w:cstheme="minorHAnsi"/>
          <w:sz w:val="22"/>
          <w:szCs w:val="22"/>
        </w:rPr>
      </w:pPr>
      <w:r>
        <w:rPr>
          <w:rFonts w:asciiTheme="minorHAnsi" w:hAnsiTheme="minorHAnsi" w:cstheme="minorHAnsi"/>
          <w:b/>
          <w:bCs/>
          <w:sz w:val="22"/>
          <w:szCs w:val="22"/>
        </w:rPr>
        <w:t>LA CAISSE AUXILIAIRE DE PAIEMENT DES ALLOCATIONS DE CHOMAGE</w:t>
      </w:r>
      <w:r w:rsidRPr="004C4F6D">
        <w:rPr>
          <w:rFonts w:asciiTheme="minorHAnsi" w:hAnsiTheme="minorHAnsi" w:cstheme="minorHAnsi"/>
          <w:b/>
          <w:bCs/>
          <w:sz w:val="22"/>
          <w:szCs w:val="22"/>
        </w:rPr>
        <w:t xml:space="preserve"> </w:t>
      </w:r>
      <w:r w:rsidRPr="004C4F6D">
        <w:rPr>
          <w:rFonts w:asciiTheme="minorHAnsi" w:hAnsiTheme="minorHAnsi" w:cstheme="minorHAnsi"/>
          <w:bCs/>
          <w:color w:val="000000" w:themeColor="text1"/>
          <w:sz w:val="22"/>
          <w:szCs w:val="22"/>
          <w:lang w:bidi="fr-BE"/>
        </w:rPr>
        <w:t>(BCE: 0206.732.536)</w:t>
      </w:r>
      <w:r w:rsidRPr="004C4F6D">
        <w:rPr>
          <w:rFonts w:asciiTheme="minorHAnsi" w:hAnsiTheme="minorHAnsi" w:cstheme="minorHAnsi"/>
          <w:sz w:val="22"/>
          <w:szCs w:val="22"/>
          <w:lang w:val="fr-FR" w:bidi="fr-BE"/>
        </w:rPr>
        <w:t>,</w:t>
      </w:r>
      <w:r w:rsidRPr="004C4F6D">
        <w:rPr>
          <w:rFonts w:asciiTheme="minorHAnsi" w:hAnsiTheme="minorHAnsi" w:cstheme="minorHAnsi"/>
          <w:color w:val="0000FF"/>
          <w:sz w:val="22"/>
          <w:szCs w:val="22"/>
          <w:lang w:val="fr-FR" w:bidi="fr-BE"/>
        </w:rPr>
        <w:t xml:space="preserve"> </w:t>
      </w:r>
      <w:r w:rsidRPr="004C4F6D">
        <w:rPr>
          <w:rFonts w:asciiTheme="minorHAnsi" w:hAnsiTheme="minorHAnsi" w:cstheme="minorHAnsi"/>
          <w:bCs/>
          <w:sz w:val="22"/>
          <w:szCs w:val="22"/>
        </w:rPr>
        <w:t xml:space="preserve">dont les bureaux sont établis </w:t>
      </w:r>
      <w:r>
        <w:rPr>
          <w:rFonts w:asciiTheme="minorHAnsi" w:hAnsiTheme="minorHAnsi" w:cstheme="minorHAnsi"/>
          <w:sz w:val="22"/>
          <w:szCs w:val="22"/>
        </w:rPr>
        <w:t>à</w:t>
      </w:r>
      <w:r>
        <w:rPr>
          <w:rFonts w:asciiTheme="minorHAnsi" w:hAnsiTheme="minorHAnsi" w:cstheme="minorHAnsi"/>
          <w:b/>
          <w:bCs/>
          <w:sz w:val="22"/>
          <w:szCs w:val="22"/>
        </w:rPr>
        <w:t xml:space="preserve"> </w:t>
      </w:r>
      <w:r w:rsidR="002A6176" w:rsidRPr="00847390">
        <w:rPr>
          <w:rFonts w:asciiTheme="minorHAnsi" w:hAnsiTheme="minorHAnsi" w:cstheme="minorHAnsi"/>
          <w:sz w:val="22"/>
          <w:szCs w:val="22"/>
        </w:rPr>
        <w:t>1210 BRUXELLES 21, rue de Brabant, 62</w:t>
      </w:r>
    </w:p>
    <w:p w14:paraId="249F0680" w14:textId="77777777" w:rsidR="004652B8" w:rsidRDefault="004652B8" w:rsidP="004652B8">
      <w:pPr>
        <w:pStyle w:val="Textebrut"/>
        <w:tabs>
          <w:tab w:val="left" w:pos="1843"/>
        </w:tabs>
        <w:ind w:left="720"/>
        <w:jc w:val="both"/>
        <w:rPr>
          <w:rFonts w:asciiTheme="minorHAnsi" w:hAnsiTheme="minorHAnsi" w:cstheme="minorHAnsi"/>
          <w:b/>
          <w:bCs/>
          <w:sz w:val="22"/>
          <w:szCs w:val="22"/>
        </w:rPr>
      </w:pPr>
    </w:p>
    <w:p w14:paraId="03C92BEE" w14:textId="77777777" w:rsidR="002A6176" w:rsidRPr="004652B8" w:rsidRDefault="004652B8" w:rsidP="004652B8">
      <w:pPr>
        <w:pStyle w:val="Textebrut"/>
        <w:tabs>
          <w:tab w:val="left" w:pos="1843"/>
        </w:tabs>
        <w:ind w:left="720"/>
        <w:jc w:val="both"/>
        <w:rPr>
          <w:rFonts w:asciiTheme="minorHAnsi" w:hAnsiTheme="minorHAnsi" w:cstheme="minorHAnsi"/>
          <w:sz w:val="22"/>
          <w:szCs w:val="22"/>
        </w:rPr>
      </w:pPr>
      <w:r w:rsidRPr="004652B8">
        <w:rPr>
          <w:rFonts w:asciiTheme="minorHAnsi" w:hAnsiTheme="minorHAnsi" w:cstheme="minorHAnsi"/>
          <w:sz w:val="22"/>
          <w:szCs w:val="22"/>
          <w:u w:val="single"/>
        </w:rPr>
        <w:t xml:space="preserve">seconde </w:t>
      </w:r>
      <w:r w:rsidR="002A6176" w:rsidRPr="004652B8">
        <w:rPr>
          <w:rFonts w:asciiTheme="minorHAnsi" w:hAnsiTheme="minorHAnsi" w:cstheme="minorHAnsi"/>
          <w:sz w:val="22"/>
          <w:szCs w:val="22"/>
          <w:u w:val="single"/>
        </w:rPr>
        <w:t>partie défenderesse</w:t>
      </w:r>
      <w:r w:rsidR="002A6176" w:rsidRPr="004652B8">
        <w:rPr>
          <w:rFonts w:asciiTheme="minorHAnsi" w:hAnsiTheme="minorHAnsi" w:cstheme="minorHAnsi"/>
          <w:sz w:val="22"/>
          <w:szCs w:val="22"/>
        </w:rPr>
        <w:t xml:space="preserve">, </w:t>
      </w:r>
      <w:sdt>
        <w:sdtPr>
          <w:rPr>
            <w:rFonts w:asciiTheme="minorHAnsi" w:hAnsiTheme="minorHAnsi" w:cstheme="minorHAnsi"/>
            <w:sz w:val="22"/>
            <w:szCs w:val="22"/>
          </w:rPr>
          <w:alias w:val="Comparaissant "/>
          <w:tag w:val="Comparaissant"/>
          <w:id w:val="-1904291377"/>
          <w:placeholder>
            <w:docPart w:val="9FCB94A66675417680D7C72EF35869FF"/>
          </w:placeholder>
          <w:dropDownList>
            <w:listItem w:value="Choisissez un élément."/>
            <w:listItem w:displayText="comparaissant par" w:value="comparaissant par"/>
            <w:listItem w:displayText="faisant défaut" w:value="faisant défaut"/>
          </w:dropDownList>
        </w:sdtPr>
        <w:sdtContent>
          <w:r w:rsidRPr="004652B8">
            <w:rPr>
              <w:rFonts w:asciiTheme="minorHAnsi" w:hAnsiTheme="minorHAnsi" w:cstheme="minorHAnsi"/>
              <w:sz w:val="22"/>
              <w:szCs w:val="22"/>
            </w:rPr>
            <w:t>faisant défaut</w:t>
          </w:r>
        </w:sdtContent>
      </w:sdt>
    </w:p>
    <w:p w14:paraId="57A6EB41" w14:textId="77777777" w:rsidR="002A6176" w:rsidRDefault="002A6176" w:rsidP="002A6176">
      <w:pPr>
        <w:pStyle w:val="Textebrut"/>
        <w:pBdr>
          <w:bottom w:val="single" w:sz="6" w:space="1" w:color="auto"/>
        </w:pBdr>
        <w:rPr>
          <w:rFonts w:asciiTheme="minorHAnsi" w:hAnsiTheme="minorHAnsi" w:cstheme="minorHAnsi"/>
          <w:sz w:val="22"/>
          <w:szCs w:val="22"/>
        </w:rPr>
      </w:pPr>
    </w:p>
    <w:p w14:paraId="399BF362" w14:textId="77777777" w:rsidR="004652B8" w:rsidRPr="00847390" w:rsidRDefault="004652B8" w:rsidP="002A6176">
      <w:pPr>
        <w:pStyle w:val="Textebrut"/>
        <w:pBdr>
          <w:bottom w:val="single" w:sz="6" w:space="1" w:color="auto"/>
        </w:pBdr>
        <w:rPr>
          <w:rFonts w:asciiTheme="minorHAnsi" w:hAnsiTheme="minorHAnsi" w:cstheme="minorHAnsi"/>
          <w:sz w:val="22"/>
          <w:szCs w:val="22"/>
        </w:rPr>
      </w:pPr>
    </w:p>
    <w:bookmarkEnd w:id="0"/>
    <w:p w14:paraId="2ED4B71E" w14:textId="77777777" w:rsidR="002A6176" w:rsidRPr="007D74C2" w:rsidRDefault="002A6176" w:rsidP="002A6176">
      <w:pPr>
        <w:rPr>
          <w:lang w:val="fr-FR" w:eastAsia="en-US"/>
        </w:rPr>
      </w:pPr>
    </w:p>
    <w:p w14:paraId="3181BC70" w14:textId="77777777" w:rsidR="002A6176" w:rsidRPr="00847390" w:rsidRDefault="002A6176" w:rsidP="002A6176">
      <w:pPr>
        <w:pStyle w:val="Paragraphedeliste"/>
        <w:numPr>
          <w:ilvl w:val="0"/>
          <w:numId w:val="2"/>
        </w:numPr>
        <w:ind w:left="567" w:hanging="567"/>
        <w:jc w:val="both"/>
        <w:rPr>
          <w:rFonts w:asciiTheme="minorHAnsi" w:hAnsiTheme="minorHAnsi" w:cstheme="minorHAnsi"/>
          <w:b/>
          <w:snapToGrid w:val="0"/>
          <w:sz w:val="22"/>
          <w:szCs w:val="22"/>
          <w:u w:val="single"/>
          <w:lang w:eastAsia="fr-FR"/>
        </w:rPr>
      </w:pPr>
      <w:r w:rsidRPr="00847390">
        <w:rPr>
          <w:rFonts w:asciiTheme="minorHAnsi" w:hAnsiTheme="minorHAnsi" w:cstheme="minorHAnsi"/>
          <w:b/>
          <w:snapToGrid w:val="0"/>
          <w:sz w:val="22"/>
          <w:szCs w:val="22"/>
          <w:u w:val="single"/>
          <w:lang w:eastAsia="fr-FR"/>
        </w:rPr>
        <w:t>Indications de procédure</w:t>
      </w:r>
    </w:p>
    <w:p w14:paraId="5926D38D" w14:textId="77777777" w:rsidR="002A6176" w:rsidRPr="00847390" w:rsidRDefault="002A6176" w:rsidP="002A6176">
      <w:pPr>
        <w:rPr>
          <w:sz w:val="22"/>
          <w:szCs w:val="22"/>
          <w:lang w:val="fr-FR" w:eastAsia="en-US"/>
        </w:rPr>
      </w:pPr>
    </w:p>
    <w:p w14:paraId="418EB146" w14:textId="77777777" w:rsidR="002A6176" w:rsidRPr="00847390" w:rsidRDefault="002A6176" w:rsidP="002A6176">
      <w:pPr>
        <w:jc w:val="both"/>
        <w:rPr>
          <w:rFonts w:asciiTheme="minorHAnsi" w:hAnsiTheme="minorHAnsi" w:cstheme="minorHAnsi"/>
          <w:snapToGrid w:val="0"/>
          <w:sz w:val="22"/>
          <w:szCs w:val="22"/>
          <w:lang w:eastAsia="fr-FR"/>
        </w:rPr>
      </w:pPr>
      <w:r w:rsidRPr="00847390">
        <w:rPr>
          <w:rFonts w:asciiTheme="minorHAnsi" w:hAnsiTheme="minorHAnsi" w:cstheme="minorHAnsi"/>
          <w:snapToGrid w:val="0"/>
          <w:sz w:val="22"/>
          <w:szCs w:val="22"/>
          <w:lang w:eastAsia="fr-FR"/>
        </w:rPr>
        <w:t>Vu les pièces du dossier de la procédure, notamment :</w:t>
      </w:r>
    </w:p>
    <w:p w14:paraId="1A33973C" w14:textId="77777777" w:rsidR="002A6176" w:rsidRPr="00847390" w:rsidRDefault="002A6176" w:rsidP="002A6176">
      <w:pPr>
        <w:jc w:val="both"/>
        <w:rPr>
          <w:rFonts w:asciiTheme="minorHAnsi" w:hAnsiTheme="minorHAnsi" w:cstheme="minorHAnsi"/>
          <w:snapToGrid w:val="0"/>
          <w:sz w:val="22"/>
          <w:szCs w:val="22"/>
          <w:lang w:eastAsia="fr-FR"/>
        </w:rPr>
      </w:pPr>
    </w:p>
    <w:p w14:paraId="483D933E" w14:textId="77777777" w:rsidR="002A6176" w:rsidRPr="00847390" w:rsidRDefault="002A6176" w:rsidP="002A6176">
      <w:pPr>
        <w:widowControl/>
        <w:numPr>
          <w:ilvl w:val="0"/>
          <w:numId w:val="1"/>
        </w:numPr>
        <w:suppressAutoHyphens w:val="0"/>
        <w:autoSpaceDN/>
        <w:jc w:val="both"/>
        <w:textAlignment w:val="auto"/>
        <w:rPr>
          <w:rFonts w:ascii="Calibri" w:hAnsi="Calibri" w:cs="Calibri"/>
          <w:sz w:val="22"/>
          <w:szCs w:val="22"/>
        </w:rPr>
      </w:pPr>
      <w:r w:rsidRPr="00847390">
        <w:rPr>
          <w:rFonts w:ascii="Calibri" w:hAnsi="Calibri" w:cs="Calibri"/>
          <w:sz w:val="22"/>
          <w:szCs w:val="22"/>
        </w:rPr>
        <w:t xml:space="preserve">la requête introductive d’instance, rédigée et présentée conformément au prescrit de l’article 704 §2 du Code judiciaire, reçue au greffe le </w:t>
      </w:r>
      <w:r w:rsidR="00FB4EE9">
        <w:rPr>
          <w:rFonts w:ascii="Calibri" w:hAnsi="Calibri" w:cs="Calibri"/>
          <w:sz w:val="22"/>
          <w:szCs w:val="22"/>
        </w:rPr>
        <w:t xml:space="preserve">8 mai </w:t>
      </w:r>
      <w:r w:rsidRPr="00847390">
        <w:rPr>
          <w:rFonts w:ascii="Calibri" w:hAnsi="Calibri" w:cs="Calibri"/>
          <w:sz w:val="22"/>
          <w:szCs w:val="22"/>
        </w:rPr>
        <w:t>2020,</w:t>
      </w:r>
    </w:p>
    <w:p w14:paraId="7D467F12" w14:textId="77777777" w:rsidR="002A6176" w:rsidRPr="00847390" w:rsidRDefault="002A6176" w:rsidP="002A6176">
      <w:pPr>
        <w:widowControl/>
        <w:numPr>
          <w:ilvl w:val="0"/>
          <w:numId w:val="1"/>
        </w:numPr>
        <w:suppressAutoHyphens w:val="0"/>
        <w:autoSpaceDN/>
        <w:jc w:val="both"/>
        <w:textAlignment w:val="auto"/>
        <w:rPr>
          <w:rFonts w:ascii="Calibri" w:hAnsi="Calibri" w:cs="Calibri"/>
          <w:sz w:val="22"/>
          <w:szCs w:val="22"/>
        </w:rPr>
      </w:pPr>
      <w:r w:rsidRPr="00847390">
        <w:rPr>
          <w:rFonts w:ascii="Calibri" w:hAnsi="Calibri" w:cs="Calibri"/>
          <w:sz w:val="22"/>
          <w:szCs w:val="22"/>
        </w:rPr>
        <w:t>les convocations adressées aux parties en application de l’article 704 du Code judiciaire</w:t>
      </w:r>
      <w:r w:rsidR="00FB4EE9">
        <w:rPr>
          <w:rFonts w:ascii="Calibri" w:hAnsi="Calibri" w:cs="Calibri"/>
          <w:sz w:val="22"/>
          <w:szCs w:val="22"/>
        </w:rPr>
        <w:t xml:space="preserve"> pour l’audience du 4 décembre 2021</w:t>
      </w:r>
      <w:r w:rsidRPr="00847390">
        <w:rPr>
          <w:rFonts w:ascii="Calibri" w:hAnsi="Calibri" w:cs="Calibri"/>
          <w:sz w:val="22"/>
          <w:szCs w:val="22"/>
        </w:rPr>
        <w:t>,</w:t>
      </w:r>
    </w:p>
    <w:p w14:paraId="1485D5AB" w14:textId="77777777" w:rsidR="002A6176" w:rsidRDefault="002A6176" w:rsidP="002A6176">
      <w:pPr>
        <w:widowControl/>
        <w:numPr>
          <w:ilvl w:val="0"/>
          <w:numId w:val="1"/>
        </w:numPr>
        <w:suppressAutoHyphens w:val="0"/>
        <w:autoSpaceDN/>
        <w:jc w:val="both"/>
        <w:textAlignment w:val="auto"/>
        <w:rPr>
          <w:rFonts w:ascii="Calibri" w:hAnsi="Calibri" w:cs="Calibri"/>
          <w:sz w:val="22"/>
          <w:szCs w:val="22"/>
        </w:rPr>
      </w:pPr>
      <w:r w:rsidRPr="00847390">
        <w:rPr>
          <w:rFonts w:ascii="Calibri" w:hAnsi="Calibri" w:cs="Calibri"/>
          <w:snapToGrid w:val="0"/>
          <w:sz w:val="22"/>
          <w:szCs w:val="22"/>
          <w:lang w:eastAsia="fr-FR"/>
        </w:rPr>
        <w:t>le dossier de l’information réalisée par l'Auditorat du travail</w:t>
      </w:r>
      <w:r w:rsidRPr="00847390">
        <w:rPr>
          <w:rFonts w:ascii="Calibri" w:hAnsi="Calibri" w:cs="Calibri"/>
          <w:sz w:val="22"/>
          <w:szCs w:val="22"/>
        </w:rPr>
        <w:t>,</w:t>
      </w:r>
    </w:p>
    <w:p w14:paraId="6D62CBF9" w14:textId="47DBC278" w:rsidR="00FB4EE9" w:rsidRDefault="00FB4EE9" w:rsidP="00FB4EE9">
      <w:pPr>
        <w:widowControl/>
        <w:numPr>
          <w:ilvl w:val="0"/>
          <w:numId w:val="1"/>
        </w:numPr>
        <w:suppressAutoHyphens w:val="0"/>
        <w:autoSpaceDN/>
        <w:jc w:val="both"/>
        <w:textAlignment w:val="auto"/>
        <w:rPr>
          <w:rFonts w:ascii="Calibri" w:hAnsi="Calibri" w:cs="Calibri"/>
          <w:sz w:val="22"/>
          <w:szCs w:val="22"/>
        </w:rPr>
      </w:pPr>
      <w:r>
        <w:rPr>
          <w:rFonts w:ascii="Calibri" w:hAnsi="Calibri" w:cs="Calibri"/>
          <w:sz w:val="22"/>
          <w:szCs w:val="22"/>
        </w:rPr>
        <w:t xml:space="preserve">les conclusions principales de Monsieur </w:t>
      </w:r>
      <w:r w:rsidR="00637DFB">
        <w:rPr>
          <w:rFonts w:ascii="Calibri" w:hAnsi="Calibri" w:cs="Calibri"/>
          <w:sz w:val="22"/>
          <w:szCs w:val="22"/>
        </w:rPr>
        <w:t>G</w:t>
      </w:r>
      <w:r>
        <w:rPr>
          <w:rFonts w:ascii="Calibri" w:hAnsi="Calibri" w:cs="Calibri"/>
          <w:sz w:val="22"/>
          <w:szCs w:val="22"/>
        </w:rPr>
        <w:t xml:space="preserve"> reçues au greffe le 2 août 2021,</w:t>
      </w:r>
    </w:p>
    <w:p w14:paraId="0237FAE9" w14:textId="77777777" w:rsidR="00FB4EE9" w:rsidRDefault="00FB4EE9" w:rsidP="00FB4EE9">
      <w:pPr>
        <w:widowControl/>
        <w:numPr>
          <w:ilvl w:val="0"/>
          <w:numId w:val="1"/>
        </w:numPr>
        <w:suppressAutoHyphens w:val="0"/>
        <w:autoSpaceDN/>
        <w:jc w:val="both"/>
        <w:textAlignment w:val="auto"/>
        <w:rPr>
          <w:rFonts w:ascii="Calibri" w:hAnsi="Calibri" w:cs="Calibri"/>
          <w:sz w:val="22"/>
          <w:szCs w:val="22"/>
        </w:rPr>
      </w:pPr>
      <w:r>
        <w:rPr>
          <w:rFonts w:ascii="Calibri" w:hAnsi="Calibri" w:cs="Calibri"/>
          <w:sz w:val="22"/>
          <w:szCs w:val="22"/>
        </w:rPr>
        <w:t>les conclusions de l’ONEM reçues au greffe le 1</w:t>
      </w:r>
      <w:r w:rsidRPr="00FB4EE9">
        <w:rPr>
          <w:rFonts w:ascii="Calibri" w:hAnsi="Calibri" w:cs="Calibri"/>
          <w:sz w:val="22"/>
          <w:szCs w:val="22"/>
          <w:vertAlign w:val="superscript"/>
        </w:rPr>
        <w:t>e</w:t>
      </w:r>
      <w:r>
        <w:rPr>
          <w:rFonts w:ascii="Calibri" w:hAnsi="Calibri" w:cs="Calibri"/>
          <w:sz w:val="22"/>
          <w:szCs w:val="22"/>
        </w:rPr>
        <w:t xml:space="preserve"> décembre 2021,</w:t>
      </w:r>
    </w:p>
    <w:p w14:paraId="38A15C0A" w14:textId="77777777" w:rsidR="00FB4EE9" w:rsidRDefault="00FB4EE9" w:rsidP="00FB4EE9">
      <w:pPr>
        <w:widowControl/>
        <w:numPr>
          <w:ilvl w:val="0"/>
          <w:numId w:val="1"/>
        </w:numPr>
        <w:suppressAutoHyphens w:val="0"/>
        <w:autoSpaceDN/>
        <w:jc w:val="both"/>
        <w:textAlignment w:val="auto"/>
        <w:rPr>
          <w:rFonts w:ascii="Calibri" w:hAnsi="Calibri" w:cs="Calibri"/>
          <w:sz w:val="22"/>
          <w:szCs w:val="22"/>
        </w:rPr>
      </w:pPr>
      <w:r>
        <w:rPr>
          <w:rFonts w:ascii="Calibri" w:hAnsi="Calibri" w:cs="Calibri"/>
          <w:sz w:val="22"/>
          <w:szCs w:val="22"/>
        </w:rPr>
        <w:t>l’avis de fixation adressé à la CAPAC en application de l’article 803 du Code judiciaire pour l’audience du 2 juin 2022,</w:t>
      </w:r>
    </w:p>
    <w:p w14:paraId="2154C999" w14:textId="726073B9" w:rsidR="00FB4EE9" w:rsidRDefault="00FB4EE9" w:rsidP="00FB4EE9">
      <w:pPr>
        <w:widowControl/>
        <w:numPr>
          <w:ilvl w:val="0"/>
          <w:numId w:val="1"/>
        </w:numPr>
        <w:suppressAutoHyphens w:val="0"/>
        <w:autoSpaceDN/>
        <w:jc w:val="both"/>
        <w:textAlignment w:val="auto"/>
        <w:rPr>
          <w:rFonts w:ascii="Calibri" w:hAnsi="Calibri" w:cs="Calibri"/>
          <w:sz w:val="22"/>
          <w:szCs w:val="22"/>
        </w:rPr>
      </w:pPr>
      <w:r>
        <w:rPr>
          <w:rFonts w:ascii="Calibri" w:hAnsi="Calibri" w:cs="Calibri"/>
          <w:sz w:val="22"/>
          <w:szCs w:val="22"/>
        </w:rPr>
        <w:t xml:space="preserve">les conclusions additionnelles et de synthèse de Monsieur </w:t>
      </w:r>
      <w:r w:rsidR="00637DFB">
        <w:rPr>
          <w:rFonts w:ascii="Calibri" w:hAnsi="Calibri" w:cs="Calibri"/>
          <w:sz w:val="22"/>
          <w:szCs w:val="22"/>
        </w:rPr>
        <w:t>G</w:t>
      </w:r>
      <w:r>
        <w:rPr>
          <w:rFonts w:ascii="Calibri" w:hAnsi="Calibri" w:cs="Calibri"/>
          <w:sz w:val="22"/>
          <w:szCs w:val="22"/>
        </w:rPr>
        <w:t xml:space="preserve"> reçues au greffe le 2 février 2022,</w:t>
      </w:r>
    </w:p>
    <w:p w14:paraId="4CC6B485" w14:textId="77777777" w:rsidR="00FB4EE9" w:rsidRDefault="00FB4EE9" w:rsidP="00FB4EE9">
      <w:pPr>
        <w:widowControl/>
        <w:numPr>
          <w:ilvl w:val="0"/>
          <w:numId w:val="1"/>
        </w:numPr>
        <w:suppressAutoHyphens w:val="0"/>
        <w:autoSpaceDN/>
        <w:jc w:val="both"/>
        <w:textAlignment w:val="auto"/>
        <w:rPr>
          <w:rFonts w:ascii="Calibri" w:hAnsi="Calibri" w:cs="Calibri"/>
          <w:sz w:val="22"/>
          <w:szCs w:val="22"/>
        </w:rPr>
      </w:pPr>
      <w:r>
        <w:rPr>
          <w:rFonts w:ascii="Calibri" w:hAnsi="Calibri" w:cs="Calibri"/>
          <w:sz w:val="22"/>
          <w:szCs w:val="22"/>
        </w:rPr>
        <w:t>la note de la CAPAC reçue au greffe le 2 juin 2022,</w:t>
      </w:r>
    </w:p>
    <w:p w14:paraId="7E082628" w14:textId="53E52F21" w:rsidR="00FB4EE9" w:rsidRPr="00847390" w:rsidRDefault="00FB4EE9" w:rsidP="00FB4EE9">
      <w:pPr>
        <w:widowControl/>
        <w:numPr>
          <w:ilvl w:val="0"/>
          <w:numId w:val="1"/>
        </w:numPr>
        <w:suppressAutoHyphens w:val="0"/>
        <w:autoSpaceDN/>
        <w:jc w:val="both"/>
        <w:textAlignment w:val="auto"/>
        <w:rPr>
          <w:rFonts w:ascii="Calibri" w:hAnsi="Calibri" w:cs="Calibri"/>
          <w:sz w:val="22"/>
          <w:szCs w:val="22"/>
        </w:rPr>
      </w:pPr>
      <w:r>
        <w:rPr>
          <w:rFonts w:ascii="Calibri" w:hAnsi="Calibri" w:cs="Calibri"/>
          <w:sz w:val="22"/>
          <w:szCs w:val="22"/>
        </w:rPr>
        <w:t xml:space="preserve">le dossier de pièces de Monsieur </w:t>
      </w:r>
      <w:r w:rsidR="00637DFB">
        <w:rPr>
          <w:rFonts w:ascii="Calibri" w:hAnsi="Calibri" w:cs="Calibri"/>
          <w:sz w:val="22"/>
          <w:szCs w:val="22"/>
        </w:rPr>
        <w:t>G</w:t>
      </w:r>
      <w:r>
        <w:rPr>
          <w:rFonts w:ascii="Calibri" w:hAnsi="Calibri" w:cs="Calibri"/>
          <w:sz w:val="22"/>
          <w:szCs w:val="22"/>
        </w:rPr>
        <w:t>,</w:t>
      </w:r>
    </w:p>
    <w:p w14:paraId="19ACD68D" w14:textId="77777777" w:rsidR="002A6176" w:rsidRPr="00847390" w:rsidRDefault="00000000" w:rsidP="002A6176">
      <w:pPr>
        <w:widowControl/>
        <w:numPr>
          <w:ilvl w:val="0"/>
          <w:numId w:val="1"/>
        </w:numPr>
        <w:suppressAutoHyphens w:val="0"/>
        <w:autoSpaceDN/>
        <w:jc w:val="both"/>
        <w:textAlignment w:val="auto"/>
        <w:rPr>
          <w:rFonts w:ascii="Calibri" w:hAnsi="Calibri" w:cs="Calibri"/>
          <w:sz w:val="22"/>
          <w:szCs w:val="22"/>
        </w:rPr>
      </w:pPr>
      <w:sdt>
        <w:sdtPr>
          <w:rPr>
            <w:rFonts w:ascii="Calibri" w:hAnsi="Calibri" w:cs="Calibri"/>
            <w:sz w:val="22"/>
            <w:szCs w:val="22"/>
          </w:rPr>
          <w:alias w:val="PV"/>
          <w:tag w:val="PV"/>
          <w:id w:val="-2039726479"/>
          <w:placeholder>
            <w:docPart w:val="B092C429AE774D44BAA7FF14B1279CAF"/>
          </w:placeholder>
          <w:comboBox>
            <w:listItem w:value="Choisissez un élément."/>
            <w:listItem w:displayText="le procès-verbal d'audience" w:value="le procès-verbal d'audience"/>
            <w:listItem w:displayText="les procès-verbaux d'audiences" w:value="les procès-verbaux d'audiences"/>
          </w:comboBox>
        </w:sdtPr>
        <w:sdtContent>
          <w:r w:rsidR="00FB4EE9">
            <w:rPr>
              <w:rFonts w:ascii="Calibri" w:hAnsi="Calibri" w:cs="Calibri"/>
              <w:sz w:val="22"/>
              <w:szCs w:val="22"/>
            </w:rPr>
            <w:t>les procès-verbaux d'audiences</w:t>
          </w:r>
        </w:sdtContent>
      </w:sdt>
      <w:r w:rsidR="002A6176" w:rsidRPr="00847390">
        <w:rPr>
          <w:rFonts w:ascii="Calibri" w:hAnsi="Calibri" w:cs="Calibri"/>
          <w:sz w:val="22"/>
          <w:szCs w:val="22"/>
        </w:rPr>
        <w:t>.</w:t>
      </w:r>
    </w:p>
    <w:p w14:paraId="16AFA92E" w14:textId="77777777" w:rsidR="002A6176" w:rsidRPr="00847390" w:rsidRDefault="002A6176" w:rsidP="002A6176">
      <w:pPr>
        <w:jc w:val="both"/>
        <w:rPr>
          <w:rFonts w:asciiTheme="minorHAnsi" w:hAnsiTheme="minorHAnsi" w:cstheme="minorHAnsi"/>
          <w:snapToGrid w:val="0"/>
          <w:sz w:val="22"/>
          <w:szCs w:val="22"/>
          <w:lang w:eastAsia="fr-FR"/>
        </w:rPr>
      </w:pPr>
    </w:p>
    <w:p w14:paraId="6BFA07E6" w14:textId="77777777" w:rsidR="002A6176" w:rsidRPr="00847390" w:rsidRDefault="002A6176" w:rsidP="002A6176">
      <w:pPr>
        <w:tabs>
          <w:tab w:val="center" w:pos="4252"/>
        </w:tabs>
        <w:jc w:val="both"/>
        <w:rPr>
          <w:rFonts w:asciiTheme="minorHAnsi" w:hAnsiTheme="minorHAnsi" w:cstheme="minorHAnsi"/>
          <w:snapToGrid w:val="0"/>
          <w:sz w:val="22"/>
          <w:szCs w:val="22"/>
          <w:lang w:eastAsia="fr-FR"/>
        </w:rPr>
      </w:pPr>
      <w:r w:rsidRPr="00847390">
        <w:rPr>
          <w:rFonts w:asciiTheme="minorHAnsi" w:hAnsiTheme="minorHAnsi" w:cstheme="minorHAnsi"/>
          <w:snapToGrid w:val="0"/>
          <w:sz w:val="22"/>
          <w:szCs w:val="22"/>
          <w:lang w:eastAsia="fr-FR"/>
        </w:rPr>
        <w:t>Vu les dispositions de la loi du 15 juin 1935 sur l'emploi des langues en matière judiciaire.</w:t>
      </w:r>
    </w:p>
    <w:p w14:paraId="720DF99D" w14:textId="77777777" w:rsidR="002A6176" w:rsidRPr="00847390" w:rsidRDefault="002A6176" w:rsidP="002A6176">
      <w:pPr>
        <w:jc w:val="both"/>
        <w:rPr>
          <w:rFonts w:ascii="Calibri" w:hAnsi="Calibri"/>
          <w:sz w:val="22"/>
          <w:szCs w:val="22"/>
        </w:rPr>
      </w:pPr>
    </w:p>
    <w:p w14:paraId="1D2DEE01" w14:textId="77777777" w:rsidR="002A6176" w:rsidRPr="00847390" w:rsidRDefault="002A6176" w:rsidP="002A6176">
      <w:pPr>
        <w:jc w:val="both"/>
        <w:rPr>
          <w:rFonts w:ascii="Calibri" w:hAnsi="Calibri"/>
          <w:sz w:val="22"/>
          <w:szCs w:val="22"/>
        </w:rPr>
      </w:pPr>
      <w:r w:rsidRPr="00847390">
        <w:rPr>
          <w:rFonts w:asciiTheme="minorHAnsi" w:hAnsiTheme="minorHAnsi"/>
          <w:sz w:val="22"/>
          <w:szCs w:val="22"/>
        </w:rPr>
        <w:t xml:space="preserve">A l’audience </w:t>
      </w:r>
      <w:r w:rsidRPr="004C2F4D">
        <w:rPr>
          <w:rFonts w:asciiTheme="minorHAnsi" w:hAnsiTheme="minorHAnsi"/>
          <w:sz w:val="22"/>
          <w:szCs w:val="22"/>
        </w:rPr>
        <w:t xml:space="preserve">du </w:t>
      </w:r>
      <w:sdt>
        <w:sdtPr>
          <w:rPr>
            <w:rFonts w:asciiTheme="minorHAnsi" w:hAnsiTheme="minorHAnsi"/>
            <w:sz w:val="22"/>
            <w:szCs w:val="22"/>
          </w:rPr>
          <w:alias w:val="Date audience plaidoiries"/>
          <w:tag w:val="Date audience plaidoiries"/>
          <w:id w:val="240298968"/>
          <w:placeholder>
            <w:docPart w:val="966CB73C74994B76B3D48CC9E1DB0215"/>
          </w:placeholder>
          <w:dataBinding w:prefixMappings="xmlns:ns0='http://schemas.microsoft.com/office/2006/coverPageProps' " w:xpath="/ns0:CoverPageProperties[1]/ns0:CompanyAddress[1]" w:storeItemID="{55AF091B-3C7A-41E3-B477-F2FDAA23CFDA}"/>
          <w:text/>
        </w:sdtPr>
        <w:sdtContent>
          <w:r w:rsidR="004C2F4D" w:rsidRPr="004C2F4D">
            <w:rPr>
              <w:rFonts w:asciiTheme="minorHAnsi" w:hAnsiTheme="minorHAnsi"/>
              <w:sz w:val="22"/>
              <w:szCs w:val="22"/>
            </w:rPr>
            <w:t>2 juin 2022</w:t>
          </w:r>
        </w:sdtContent>
      </w:sdt>
      <w:r w:rsidRPr="004C2F4D">
        <w:rPr>
          <w:rFonts w:asciiTheme="minorHAnsi" w:hAnsiTheme="minorHAnsi"/>
          <w:sz w:val="22"/>
          <w:szCs w:val="22"/>
        </w:rPr>
        <w:t xml:space="preserve">, après </w:t>
      </w:r>
      <w:r w:rsidRPr="00847390">
        <w:rPr>
          <w:rFonts w:asciiTheme="minorHAnsi" w:hAnsiTheme="minorHAnsi"/>
          <w:sz w:val="22"/>
          <w:szCs w:val="22"/>
        </w:rPr>
        <w:t>avoir</w:t>
      </w:r>
      <w:r w:rsidRPr="00847390">
        <w:rPr>
          <w:rFonts w:ascii="Calibri" w:hAnsi="Calibri"/>
          <w:sz w:val="22"/>
          <w:szCs w:val="22"/>
        </w:rPr>
        <w:t xml:space="preserve"> </w:t>
      </w:r>
      <w:sdt>
        <w:sdtPr>
          <w:rPr>
            <w:rFonts w:asciiTheme="minorHAnsi" w:hAnsiTheme="minorHAnsi"/>
            <w:sz w:val="22"/>
            <w:szCs w:val="22"/>
          </w:rPr>
          <w:alias w:val="PRESENCEAUDIENCE"/>
          <w:tag w:val="PRESENCEAUDIENCE"/>
          <w:id w:val="-208960756"/>
          <w:placeholder>
            <w:docPart w:val="145C2E8787844BC585E094AB2024146D"/>
          </w:placeholder>
          <w:dropDownList>
            <w:listItem w:value="Choisissez un élément."/>
            <w:listItem w:displayText="entendu les parties en leurs dires et explications" w:value="entendu les parties en leurs dires et explications"/>
            <w:listItem w:displayText="constaté le défaut de la partie défenderesse, bien que régulièrement convoquée et appelée, entendu la partie demanderesse en ses dires et explications" w:value="constaté le défaut de la partie défenderesse, bien que régulièrement convoquée et appelée, entendu la partie demanderesse en ses dires et explications"/>
            <w:listItem w:displayText="constaté le défaut des parties, bien que régulièrement convoquées et appelées" w:value="constaté le défaut des parties, bien que régulièrement convoquées et appelées"/>
            <w:listItem w:displayText="constaté le défaut de la partie demanderesse, bien que régulièrement convoquée et appelée, entendu la partie défenderesse en ses dires et explications" w:value="constaté le défaut de la partie demanderesse, bien que régulièrement convoquée et appelée, entendu la partie défenderesse en ses dires et explications"/>
          </w:dropDownList>
        </w:sdtPr>
        <w:sdtContent>
          <w:r w:rsidR="004C2F4D">
            <w:rPr>
              <w:rFonts w:asciiTheme="minorHAnsi" w:hAnsiTheme="minorHAnsi"/>
              <w:sz w:val="22"/>
              <w:szCs w:val="22"/>
            </w:rPr>
            <w:t>entendu les parties en leurs dires et explications</w:t>
          </w:r>
        </w:sdtContent>
      </w:sdt>
      <w:r w:rsidRPr="00847390">
        <w:rPr>
          <w:rFonts w:asciiTheme="minorHAnsi" w:hAnsiTheme="minorHAnsi"/>
          <w:sz w:val="22"/>
          <w:szCs w:val="22"/>
        </w:rPr>
        <w:t>, le Tribunal a déclaré les débats clos,</w:t>
      </w:r>
      <w:r w:rsidRPr="00847390">
        <w:rPr>
          <w:rFonts w:ascii="Calibri" w:hAnsi="Calibri"/>
          <w:sz w:val="22"/>
          <w:szCs w:val="22"/>
        </w:rPr>
        <w:t xml:space="preserve"> entendu le Ministère Public en son avis, mis la cause en délibéré et décidé qu’il serait statué à l’audience de ce jour.</w:t>
      </w:r>
    </w:p>
    <w:p w14:paraId="06105A7C" w14:textId="77777777" w:rsidR="002A6176" w:rsidRPr="00847390" w:rsidRDefault="002A6176" w:rsidP="002A6176">
      <w:pPr>
        <w:jc w:val="both"/>
        <w:rPr>
          <w:rFonts w:ascii="Calibri" w:hAnsi="Calibri"/>
          <w:sz w:val="22"/>
          <w:szCs w:val="22"/>
        </w:rPr>
      </w:pPr>
    </w:p>
    <w:p w14:paraId="3C6BEA6A" w14:textId="77777777" w:rsidR="002A6176" w:rsidRPr="00847390" w:rsidRDefault="002A6176" w:rsidP="002A6176">
      <w:pPr>
        <w:jc w:val="both"/>
        <w:rPr>
          <w:rFonts w:ascii="Calibri" w:hAnsi="Calibri"/>
          <w:sz w:val="22"/>
          <w:szCs w:val="22"/>
        </w:rPr>
      </w:pPr>
    </w:p>
    <w:p w14:paraId="130CB429" w14:textId="77777777" w:rsidR="002A6176" w:rsidRPr="00847390" w:rsidRDefault="002A6176" w:rsidP="002A6176">
      <w:pPr>
        <w:pStyle w:val="Textebrut"/>
        <w:numPr>
          <w:ilvl w:val="0"/>
          <w:numId w:val="2"/>
        </w:numPr>
        <w:ind w:left="567" w:hanging="567"/>
        <w:jc w:val="both"/>
        <w:textAlignment w:val="auto"/>
        <w:rPr>
          <w:rFonts w:asciiTheme="minorHAnsi" w:hAnsiTheme="minorHAnsi" w:cstheme="minorHAnsi"/>
          <w:b/>
          <w:sz w:val="22"/>
          <w:szCs w:val="22"/>
          <w:u w:val="single"/>
        </w:rPr>
      </w:pPr>
      <w:r w:rsidRPr="00847390">
        <w:rPr>
          <w:rFonts w:asciiTheme="minorHAnsi" w:hAnsiTheme="minorHAnsi" w:cstheme="minorHAnsi"/>
          <w:b/>
          <w:sz w:val="22"/>
          <w:szCs w:val="22"/>
          <w:u w:val="single"/>
        </w:rPr>
        <w:t>Objet de la demande</w:t>
      </w:r>
    </w:p>
    <w:p w14:paraId="69683F97" w14:textId="77777777" w:rsidR="002A6176" w:rsidRPr="00847390" w:rsidRDefault="002A6176" w:rsidP="002A6176">
      <w:pPr>
        <w:pStyle w:val="Textebrut"/>
        <w:jc w:val="both"/>
        <w:rPr>
          <w:rFonts w:asciiTheme="minorHAnsi" w:hAnsiTheme="minorHAnsi" w:cstheme="minorHAnsi"/>
          <w:sz w:val="22"/>
          <w:szCs w:val="22"/>
        </w:rPr>
      </w:pPr>
    </w:p>
    <w:p w14:paraId="5F5C749F" w14:textId="3A41A77B" w:rsidR="002A6176" w:rsidRPr="004870BC" w:rsidRDefault="004870BC" w:rsidP="002A6176">
      <w:pPr>
        <w:jc w:val="both"/>
        <w:rPr>
          <w:rFonts w:asciiTheme="minorHAnsi" w:hAnsiTheme="minorHAnsi" w:cstheme="minorHAnsi"/>
          <w:bCs/>
          <w:sz w:val="22"/>
          <w:szCs w:val="22"/>
        </w:rPr>
      </w:pPr>
      <w:r>
        <w:rPr>
          <w:rFonts w:asciiTheme="minorHAnsi" w:hAnsiTheme="minorHAnsi"/>
          <w:sz w:val="22"/>
          <w:szCs w:val="22"/>
        </w:rPr>
        <w:t>1.</w:t>
      </w:r>
      <w:r>
        <w:rPr>
          <w:rFonts w:asciiTheme="minorHAnsi" w:hAnsiTheme="minorHAnsi"/>
          <w:sz w:val="22"/>
          <w:szCs w:val="22"/>
        </w:rPr>
        <w:tab/>
      </w:r>
      <w:r w:rsidRPr="004870BC">
        <w:rPr>
          <w:rFonts w:asciiTheme="minorHAnsi" w:hAnsiTheme="minorHAnsi"/>
          <w:sz w:val="22"/>
          <w:szCs w:val="22"/>
        </w:rPr>
        <w:t>L</w:t>
      </w:r>
      <w:r w:rsidR="002A6176" w:rsidRPr="004870BC">
        <w:rPr>
          <w:rFonts w:asciiTheme="minorHAnsi" w:hAnsiTheme="minorHAnsi"/>
          <w:sz w:val="22"/>
          <w:szCs w:val="22"/>
        </w:rPr>
        <w:t xml:space="preserve">e recours </w:t>
      </w:r>
      <w:r>
        <w:rPr>
          <w:rFonts w:asciiTheme="minorHAnsi" w:hAnsiTheme="minorHAnsi"/>
          <w:sz w:val="22"/>
          <w:szCs w:val="22"/>
        </w:rPr>
        <w:t xml:space="preserve">initial </w:t>
      </w:r>
      <w:r w:rsidR="002A6176" w:rsidRPr="004870BC">
        <w:rPr>
          <w:rFonts w:asciiTheme="minorHAnsi" w:hAnsiTheme="minorHAnsi"/>
          <w:sz w:val="22"/>
          <w:szCs w:val="22"/>
        </w:rPr>
        <w:t xml:space="preserve">est dirigé contre une </w:t>
      </w:r>
      <w:r w:rsidR="00D146DF" w:rsidRPr="004870BC">
        <w:rPr>
          <w:rFonts w:asciiTheme="minorHAnsi" w:hAnsiTheme="minorHAnsi"/>
          <w:sz w:val="22"/>
          <w:szCs w:val="22"/>
        </w:rPr>
        <w:t>« </w:t>
      </w:r>
      <w:r w:rsidR="002A6176" w:rsidRPr="004870BC">
        <w:rPr>
          <w:rFonts w:asciiTheme="minorHAnsi" w:hAnsiTheme="minorHAnsi"/>
          <w:sz w:val="22"/>
          <w:szCs w:val="22"/>
        </w:rPr>
        <w:t>décision</w:t>
      </w:r>
      <w:r w:rsidR="00D146DF" w:rsidRPr="004870BC">
        <w:rPr>
          <w:rFonts w:asciiTheme="minorHAnsi" w:hAnsiTheme="minorHAnsi"/>
          <w:sz w:val="22"/>
          <w:szCs w:val="22"/>
        </w:rPr>
        <w:t> »</w:t>
      </w:r>
      <w:r w:rsidR="002A6176" w:rsidRPr="004870BC">
        <w:rPr>
          <w:rFonts w:asciiTheme="minorHAnsi" w:hAnsiTheme="minorHAnsi"/>
          <w:sz w:val="22"/>
          <w:szCs w:val="22"/>
        </w:rPr>
        <w:t xml:space="preserve"> du </w:t>
      </w:r>
      <w:sdt>
        <w:sdtPr>
          <w:rPr>
            <w:rFonts w:asciiTheme="minorHAnsi" w:hAnsiTheme="minorHAnsi"/>
            <w:sz w:val="22"/>
            <w:szCs w:val="22"/>
          </w:rPr>
          <w:alias w:val="Date décision"/>
          <w:tag w:val="Date décision"/>
          <w:id w:val="1658196767"/>
          <w:placeholder>
            <w:docPart w:val="5FFC749666664A61A270F1DABC8EF58F"/>
          </w:placeholder>
        </w:sdtPr>
        <w:sdtContent>
          <w:r w:rsidR="00EE6B40" w:rsidRPr="004870BC">
            <w:rPr>
              <w:rFonts w:asciiTheme="minorHAnsi" w:hAnsiTheme="minorHAnsi"/>
              <w:sz w:val="22"/>
              <w:szCs w:val="22"/>
            </w:rPr>
            <w:t>28 août 2019</w:t>
          </w:r>
        </w:sdtContent>
      </w:sdt>
      <w:r w:rsidR="002A6176" w:rsidRPr="004870BC">
        <w:rPr>
          <w:rFonts w:asciiTheme="minorHAnsi" w:hAnsiTheme="minorHAnsi"/>
          <w:sz w:val="22"/>
          <w:szCs w:val="22"/>
        </w:rPr>
        <w:t xml:space="preserve"> </w:t>
      </w:r>
      <w:r w:rsidR="002A6176" w:rsidRPr="004870BC">
        <w:rPr>
          <w:rFonts w:ascii="Calibri" w:hAnsi="Calibri"/>
          <w:sz w:val="22"/>
          <w:szCs w:val="22"/>
          <w:lang w:eastAsia="fr-FR"/>
        </w:rPr>
        <w:t>par laquelle l’</w:t>
      </w:r>
      <w:proofErr w:type="spellStart"/>
      <w:r w:rsidR="002A6176" w:rsidRPr="004870BC">
        <w:rPr>
          <w:rFonts w:asciiTheme="minorHAnsi" w:hAnsiTheme="minorHAnsi" w:cstheme="minorHAnsi"/>
          <w:bCs/>
          <w:sz w:val="22"/>
          <w:szCs w:val="22"/>
        </w:rPr>
        <w:t>ONEm</w:t>
      </w:r>
      <w:proofErr w:type="spellEnd"/>
      <w:r w:rsidR="00D146DF" w:rsidRPr="004870BC">
        <w:rPr>
          <w:rFonts w:asciiTheme="minorHAnsi" w:hAnsiTheme="minorHAnsi" w:cstheme="minorHAnsi"/>
          <w:bCs/>
          <w:sz w:val="22"/>
          <w:szCs w:val="22"/>
        </w:rPr>
        <w:t xml:space="preserve"> informe Monsieur </w:t>
      </w:r>
      <w:r w:rsidR="00637DFB">
        <w:rPr>
          <w:rFonts w:asciiTheme="minorHAnsi" w:hAnsiTheme="minorHAnsi" w:cstheme="minorHAnsi"/>
          <w:bCs/>
          <w:sz w:val="22"/>
          <w:szCs w:val="22"/>
        </w:rPr>
        <w:t>G</w:t>
      </w:r>
      <w:r w:rsidR="00D146DF" w:rsidRPr="004870BC">
        <w:rPr>
          <w:rFonts w:asciiTheme="minorHAnsi" w:hAnsiTheme="minorHAnsi" w:cstheme="minorHAnsi"/>
          <w:bCs/>
          <w:sz w:val="22"/>
          <w:szCs w:val="22"/>
        </w:rPr>
        <w:t xml:space="preserve"> que son droit aux allocations d’insertion a expiré.</w:t>
      </w:r>
    </w:p>
    <w:p w14:paraId="78F2DFC2" w14:textId="77777777" w:rsidR="00D146DF" w:rsidRPr="004870BC" w:rsidRDefault="00D146DF" w:rsidP="002A6176">
      <w:pPr>
        <w:jc w:val="both"/>
        <w:rPr>
          <w:rFonts w:asciiTheme="minorHAnsi" w:hAnsiTheme="minorHAnsi" w:cstheme="minorHAnsi"/>
          <w:bCs/>
          <w:sz w:val="22"/>
          <w:szCs w:val="22"/>
        </w:rPr>
      </w:pPr>
    </w:p>
    <w:p w14:paraId="187F1A2D" w14:textId="77777777" w:rsidR="00D146DF" w:rsidRPr="004870BC" w:rsidRDefault="00D146DF" w:rsidP="002A6176">
      <w:pPr>
        <w:jc w:val="both"/>
        <w:rPr>
          <w:rFonts w:asciiTheme="minorHAnsi" w:hAnsiTheme="minorHAnsi" w:cstheme="minorHAnsi"/>
          <w:bCs/>
          <w:sz w:val="22"/>
          <w:szCs w:val="22"/>
        </w:rPr>
      </w:pPr>
      <w:r w:rsidRPr="004870BC">
        <w:rPr>
          <w:rFonts w:asciiTheme="minorHAnsi" w:hAnsiTheme="minorHAnsi" w:cstheme="minorHAnsi"/>
          <w:bCs/>
          <w:sz w:val="22"/>
          <w:szCs w:val="22"/>
        </w:rPr>
        <w:lastRenderedPageBreak/>
        <w:t>Cette décision est motivée comme suit :</w:t>
      </w:r>
    </w:p>
    <w:p w14:paraId="5F1BFE32" w14:textId="77777777" w:rsidR="00D146DF" w:rsidRPr="004870BC" w:rsidRDefault="00D146DF" w:rsidP="002A6176">
      <w:pPr>
        <w:jc w:val="both"/>
        <w:rPr>
          <w:rFonts w:asciiTheme="minorHAnsi" w:hAnsiTheme="minorHAnsi" w:cstheme="minorHAnsi"/>
          <w:bCs/>
          <w:sz w:val="22"/>
          <w:szCs w:val="22"/>
        </w:rPr>
      </w:pPr>
    </w:p>
    <w:p w14:paraId="4FF3B9CD" w14:textId="77777777" w:rsidR="00D146DF" w:rsidRPr="004870BC" w:rsidRDefault="00D146DF" w:rsidP="00D146DF">
      <w:pPr>
        <w:ind w:left="708"/>
        <w:jc w:val="both"/>
        <w:rPr>
          <w:rFonts w:asciiTheme="minorHAnsi" w:eastAsiaTheme="minorHAnsi" w:hAnsiTheme="minorHAnsi" w:cstheme="minorHAnsi"/>
          <w:bCs/>
          <w:i/>
          <w:kern w:val="0"/>
          <w:sz w:val="22"/>
          <w:szCs w:val="22"/>
          <w:lang w:eastAsia="en-US"/>
        </w:rPr>
      </w:pPr>
      <w:r w:rsidRPr="004870BC">
        <w:rPr>
          <w:rFonts w:asciiTheme="minorHAnsi" w:eastAsiaTheme="minorHAnsi" w:hAnsiTheme="minorHAnsi" w:cstheme="minorHAnsi"/>
          <w:bCs/>
          <w:i/>
          <w:kern w:val="0"/>
          <w:sz w:val="22"/>
          <w:szCs w:val="22"/>
          <w:lang w:eastAsia="en-US"/>
        </w:rPr>
        <w:t xml:space="preserve">« Depuis le 20 juin 2919, sur base du formulaire C1 - déclaration de la situation personnelle et  familiale, vous avez déclaré cohabiter avec vos parents et frère ou </w:t>
      </w:r>
      <w:proofErr w:type="spellStart"/>
      <w:r w:rsidRPr="004870BC">
        <w:rPr>
          <w:rFonts w:asciiTheme="minorHAnsi" w:eastAsiaTheme="minorHAnsi" w:hAnsiTheme="minorHAnsi" w:cstheme="minorHAnsi"/>
          <w:bCs/>
          <w:i/>
          <w:kern w:val="0"/>
          <w:sz w:val="22"/>
          <w:szCs w:val="22"/>
          <w:lang w:eastAsia="en-US"/>
        </w:rPr>
        <w:t>soeur</w:t>
      </w:r>
      <w:proofErr w:type="spellEnd"/>
      <w:r w:rsidRPr="004870BC">
        <w:rPr>
          <w:rFonts w:asciiTheme="minorHAnsi" w:eastAsiaTheme="minorHAnsi" w:hAnsiTheme="minorHAnsi" w:cstheme="minorHAnsi"/>
          <w:bCs/>
          <w:i/>
          <w:kern w:val="0"/>
          <w:sz w:val="22"/>
          <w:szCs w:val="22"/>
          <w:lang w:eastAsia="en-US"/>
        </w:rPr>
        <w:t xml:space="preserve">. </w:t>
      </w:r>
    </w:p>
    <w:p w14:paraId="542BCE0E" w14:textId="77777777" w:rsidR="00D146DF" w:rsidRPr="004870BC" w:rsidRDefault="00D146DF" w:rsidP="00D146DF">
      <w:pPr>
        <w:ind w:left="708"/>
        <w:jc w:val="both"/>
        <w:rPr>
          <w:rFonts w:asciiTheme="minorHAnsi" w:eastAsiaTheme="minorHAnsi" w:hAnsiTheme="minorHAnsi" w:cstheme="minorHAnsi"/>
          <w:bCs/>
          <w:i/>
          <w:kern w:val="0"/>
          <w:sz w:val="22"/>
          <w:szCs w:val="22"/>
          <w:lang w:eastAsia="en-US"/>
        </w:rPr>
      </w:pPr>
      <w:r w:rsidRPr="004870BC">
        <w:rPr>
          <w:rFonts w:asciiTheme="minorHAnsi" w:eastAsiaTheme="minorHAnsi" w:hAnsiTheme="minorHAnsi" w:cstheme="minorHAnsi"/>
          <w:bCs/>
          <w:i/>
          <w:kern w:val="0"/>
          <w:sz w:val="22"/>
          <w:szCs w:val="22"/>
          <w:lang w:eastAsia="en-US"/>
        </w:rPr>
        <w:t xml:space="preserve">Le droit aux allocations sur base des études est de 3 ans, prolongé jusqu'au jour avant vos 33 ans </w:t>
      </w:r>
    </w:p>
    <w:p w14:paraId="2F8CCE19" w14:textId="77777777" w:rsidR="00D146DF" w:rsidRPr="004870BC" w:rsidRDefault="00D146DF" w:rsidP="00D146DF">
      <w:pPr>
        <w:ind w:left="708"/>
        <w:jc w:val="both"/>
        <w:rPr>
          <w:rFonts w:asciiTheme="minorHAnsi" w:eastAsiaTheme="minorHAnsi" w:hAnsiTheme="minorHAnsi" w:cstheme="minorHAnsi"/>
          <w:bCs/>
          <w:i/>
          <w:kern w:val="0"/>
          <w:sz w:val="22"/>
          <w:szCs w:val="22"/>
          <w:lang w:eastAsia="en-US"/>
        </w:rPr>
      </w:pPr>
      <w:r w:rsidRPr="004870BC">
        <w:rPr>
          <w:rFonts w:asciiTheme="minorHAnsi" w:eastAsiaTheme="minorHAnsi" w:hAnsiTheme="minorHAnsi" w:cstheme="minorHAnsi"/>
          <w:bCs/>
          <w:i/>
          <w:kern w:val="0"/>
          <w:sz w:val="22"/>
          <w:szCs w:val="22"/>
          <w:lang w:eastAsia="en-US"/>
        </w:rPr>
        <w:t xml:space="preserve">quand vous êtes Isolé ou chef de ménage. </w:t>
      </w:r>
    </w:p>
    <w:p w14:paraId="47CB54D9" w14:textId="77777777" w:rsidR="00D146DF" w:rsidRPr="004870BC" w:rsidRDefault="00D146DF" w:rsidP="00D146DF">
      <w:pPr>
        <w:ind w:left="708"/>
        <w:jc w:val="both"/>
        <w:rPr>
          <w:rFonts w:asciiTheme="minorHAnsi" w:eastAsiaTheme="minorHAnsi" w:hAnsiTheme="minorHAnsi" w:cstheme="minorHAnsi"/>
          <w:bCs/>
          <w:i/>
          <w:kern w:val="0"/>
          <w:sz w:val="22"/>
          <w:szCs w:val="22"/>
          <w:lang w:eastAsia="en-US"/>
        </w:rPr>
      </w:pPr>
      <w:r w:rsidRPr="004870BC">
        <w:rPr>
          <w:rFonts w:asciiTheme="minorHAnsi" w:eastAsiaTheme="minorHAnsi" w:hAnsiTheme="minorHAnsi" w:cstheme="minorHAnsi"/>
          <w:bCs/>
          <w:i/>
          <w:kern w:val="0"/>
          <w:sz w:val="22"/>
          <w:szCs w:val="22"/>
          <w:lang w:eastAsia="en-US"/>
        </w:rPr>
        <w:t xml:space="preserve">Etant redevenu cohabitant votre droit de 3 ans en allocations d'insertion (càd sur base de vos études) est expiré. </w:t>
      </w:r>
    </w:p>
    <w:p w14:paraId="5E82D269" w14:textId="77777777" w:rsidR="00D146DF" w:rsidRPr="004870BC" w:rsidRDefault="00D146DF" w:rsidP="00D146DF">
      <w:pPr>
        <w:ind w:left="708"/>
        <w:jc w:val="both"/>
        <w:rPr>
          <w:rFonts w:asciiTheme="minorHAnsi" w:hAnsiTheme="minorHAnsi" w:cstheme="minorHAnsi"/>
          <w:bCs/>
          <w:i/>
          <w:sz w:val="22"/>
          <w:szCs w:val="22"/>
        </w:rPr>
      </w:pPr>
      <w:r w:rsidRPr="004870BC">
        <w:rPr>
          <w:rFonts w:asciiTheme="minorHAnsi" w:eastAsiaTheme="minorHAnsi" w:hAnsiTheme="minorHAnsi" w:cstheme="minorHAnsi"/>
          <w:bCs/>
          <w:i/>
          <w:kern w:val="0"/>
          <w:sz w:val="22"/>
          <w:szCs w:val="22"/>
          <w:lang w:eastAsia="en-US"/>
        </w:rPr>
        <w:t xml:space="preserve">Je pense que la </w:t>
      </w:r>
      <w:proofErr w:type="spellStart"/>
      <w:r w:rsidRPr="004870BC">
        <w:rPr>
          <w:rFonts w:asciiTheme="minorHAnsi" w:eastAsiaTheme="minorHAnsi" w:hAnsiTheme="minorHAnsi" w:cstheme="minorHAnsi"/>
          <w:bCs/>
          <w:i/>
          <w:kern w:val="0"/>
          <w:sz w:val="22"/>
          <w:szCs w:val="22"/>
          <w:lang w:eastAsia="en-US"/>
        </w:rPr>
        <w:t>Capac</w:t>
      </w:r>
      <w:proofErr w:type="spellEnd"/>
      <w:r w:rsidRPr="004870BC">
        <w:rPr>
          <w:rFonts w:asciiTheme="minorHAnsi" w:eastAsiaTheme="minorHAnsi" w:hAnsiTheme="minorHAnsi" w:cstheme="minorHAnsi"/>
          <w:bCs/>
          <w:i/>
          <w:kern w:val="0"/>
          <w:sz w:val="22"/>
          <w:szCs w:val="22"/>
          <w:lang w:eastAsia="en-US"/>
        </w:rPr>
        <w:t xml:space="preserve"> aurait pu vous expliquer cela »</w:t>
      </w:r>
    </w:p>
    <w:p w14:paraId="5BCEEE38" w14:textId="77777777" w:rsidR="00D767F6" w:rsidRDefault="00D767F6" w:rsidP="002A6176">
      <w:pPr>
        <w:jc w:val="both"/>
        <w:rPr>
          <w:rFonts w:asciiTheme="minorHAnsi" w:hAnsiTheme="minorHAnsi" w:cstheme="minorHAnsi"/>
          <w:color w:val="FF0000"/>
          <w:sz w:val="22"/>
          <w:szCs w:val="22"/>
          <w:lang w:eastAsia="fr-FR"/>
        </w:rPr>
      </w:pPr>
    </w:p>
    <w:p w14:paraId="2C95BFA6" w14:textId="656796FE" w:rsidR="002A6176" w:rsidRPr="00D767F6" w:rsidRDefault="004870BC" w:rsidP="002A6176">
      <w:pPr>
        <w:jc w:val="both"/>
        <w:rPr>
          <w:rFonts w:asciiTheme="minorHAnsi" w:hAnsiTheme="minorHAnsi" w:cstheme="minorHAnsi"/>
          <w:sz w:val="22"/>
          <w:szCs w:val="22"/>
          <w:lang w:eastAsia="fr-FR"/>
        </w:rPr>
      </w:pPr>
      <w:r>
        <w:rPr>
          <w:rFonts w:asciiTheme="minorHAnsi" w:hAnsiTheme="minorHAnsi" w:cstheme="minorHAnsi"/>
          <w:sz w:val="22"/>
          <w:szCs w:val="22"/>
          <w:lang w:eastAsia="fr-FR"/>
        </w:rPr>
        <w:t>2.</w:t>
      </w:r>
      <w:r>
        <w:rPr>
          <w:rFonts w:asciiTheme="minorHAnsi" w:hAnsiTheme="minorHAnsi" w:cstheme="minorHAnsi"/>
          <w:sz w:val="22"/>
          <w:szCs w:val="22"/>
          <w:lang w:eastAsia="fr-FR"/>
        </w:rPr>
        <w:tab/>
      </w:r>
      <w:r w:rsidR="00D767F6" w:rsidRPr="00D767F6">
        <w:rPr>
          <w:rFonts w:asciiTheme="minorHAnsi" w:hAnsiTheme="minorHAnsi" w:cstheme="minorHAnsi"/>
          <w:sz w:val="22"/>
          <w:szCs w:val="22"/>
          <w:lang w:eastAsia="fr-FR"/>
        </w:rPr>
        <w:t xml:space="preserve">Par conclusions reçues au greffe le 2 février 2022, </w:t>
      </w:r>
      <w:r w:rsidR="00044E1F" w:rsidRPr="00D767F6">
        <w:rPr>
          <w:rFonts w:asciiTheme="minorHAnsi" w:hAnsiTheme="minorHAnsi" w:cstheme="minorHAnsi"/>
          <w:sz w:val="22"/>
          <w:szCs w:val="22"/>
          <w:lang w:eastAsia="fr-FR"/>
        </w:rPr>
        <w:t xml:space="preserve">Monsieur </w:t>
      </w:r>
      <w:r w:rsidR="00637DFB">
        <w:rPr>
          <w:rFonts w:asciiTheme="minorHAnsi" w:hAnsiTheme="minorHAnsi" w:cstheme="minorHAnsi"/>
          <w:sz w:val="22"/>
          <w:szCs w:val="22"/>
          <w:lang w:eastAsia="fr-FR"/>
        </w:rPr>
        <w:t>G</w:t>
      </w:r>
      <w:r w:rsidR="00044E1F" w:rsidRPr="00D767F6">
        <w:rPr>
          <w:rFonts w:asciiTheme="minorHAnsi" w:hAnsiTheme="minorHAnsi" w:cstheme="minorHAnsi"/>
          <w:sz w:val="22"/>
          <w:szCs w:val="22"/>
          <w:lang w:eastAsia="fr-FR"/>
        </w:rPr>
        <w:t xml:space="preserve"> demande au tribunal</w:t>
      </w:r>
      <w:r w:rsidR="000A5200">
        <w:rPr>
          <w:rFonts w:asciiTheme="minorHAnsi" w:hAnsiTheme="minorHAnsi" w:cstheme="minorHAnsi"/>
          <w:sz w:val="22"/>
          <w:szCs w:val="22"/>
          <w:lang w:eastAsia="fr-FR"/>
        </w:rPr>
        <w:t xml:space="preserve"> de</w:t>
      </w:r>
      <w:r w:rsidR="00D767F6" w:rsidRPr="00D767F6">
        <w:rPr>
          <w:rFonts w:asciiTheme="minorHAnsi" w:hAnsiTheme="minorHAnsi" w:cstheme="minorHAnsi"/>
          <w:sz w:val="22"/>
          <w:szCs w:val="22"/>
          <w:lang w:eastAsia="fr-FR"/>
        </w:rPr>
        <w:t> :</w:t>
      </w:r>
    </w:p>
    <w:p w14:paraId="07E60CF7" w14:textId="77777777" w:rsidR="002A6176" w:rsidRPr="00D767F6" w:rsidRDefault="002A6176" w:rsidP="002A6176">
      <w:pPr>
        <w:pStyle w:val="Textebrut"/>
        <w:jc w:val="both"/>
        <w:rPr>
          <w:rFonts w:asciiTheme="minorHAnsi" w:hAnsiTheme="minorHAnsi" w:cstheme="minorHAnsi"/>
          <w:sz w:val="22"/>
          <w:szCs w:val="22"/>
        </w:rPr>
      </w:pPr>
    </w:p>
    <w:p w14:paraId="1F8C020D" w14:textId="77777777" w:rsidR="00D767F6" w:rsidRPr="004870BC" w:rsidRDefault="00D767F6" w:rsidP="00D767F6">
      <w:pPr>
        <w:pStyle w:val="Textebrut"/>
        <w:ind w:left="708"/>
        <w:jc w:val="both"/>
        <w:rPr>
          <w:rFonts w:asciiTheme="minorHAnsi" w:hAnsiTheme="minorHAnsi" w:cstheme="minorHAnsi"/>
          <w:bCs/>
          <w:sz w:val="22"/>
          <w:szCs w:val="22"/>
        </w:rPr>
      </w:pPr>
      <w:r w:rsidRPr="004870BC">
        <w:rPr>
          <w:rFonts w:asciiTheme="minorHAnsi" w:hAnsiTheme="minorHAnsi" w:cstheme="minorHAnsi"/>
          <w:sz w:val="22"/>
          <w:szCs w:val="22"/>
        </w:rPr>
        <w:t xml:space="preserve">- </w:t>
      </w:r>
      <w:r w:rsidRPr="004870BC">
        <w:rPr>
          <w:rFonts w:asciiTheme="minorHAnsi" w:hAnsiTheme="minorHAnsi" w:cstheme="minorHAnsi"/>
          <w:bCs/>
          <w:sz w:val="22"/>
          <w:szCs w:val="22"/>
          <w:u w:val="single"/>
        </w:rPr>
        <w:t>En ce qui concerne l’ONEM</w:t>
      </w:r>
      <w:r w:rsidRPr="004870BC">
        <w:rPr>
          <w:rFonts w:asciiTheme="minorHAnsi" w:hAnsiTheme="minorHAnsi" w:cstheme="minorHAnsi"/>
          <w:bCs/>
          <w:sz w:val="22"/>
          <w:szCs w:val="22"/>
        </w:rPr>
        <w:t xml:space="preserve"> : </w:t>
      </w:r>
    </w:p>
    <w:p w14:paraId="5937678A" w14:textId="77777777" w:rsidR="00D767F6" w:rsidRPr="004870BC" w:rsidRDefault="00D767F6" w:rsidP="00D767F6">
      <w:pPr>
        <w:pStyle w:val="Textebrut"/>
        <w:ind w:left="708"/>
        <w:jc w:val="both"/>
        <w:rPr>
          <w:rFonts w:asciiTheme="minorHAnsi" w:hAnsiTheme="minorHAnsi" w:cstheme="minorHAnsi"/>
          <w:sz w:val="22"/>
          <w:szCs w:val="22"/>
        </w:rPr>
      </w:pPr>
    </w:p>
    <w:p w14:paraId="3D8C0987" w14:textId="77777777" w:rsidR="00D767F6" w:rsidRPr="004870BC" w:rsidRDefault="00D767F6" w:rsidP="00D767F6">
      <w:pPr>
        <w:pStyle w:val="Textebrut"/>
        <w:numPr>
          <w:ilvl w:val="0"/>
          <w:numId w:val="1"/>
        </w:numPr>
        <w:ind w:left="1416"/>
        <w:jc w:val="both"/>
        <w:rPr>
          <w:rFonts w:asciiTheme="minorHAnsi" w:hAnsiTheme="minorHAnsi" w:cstheme="minorHAnsi"/>
          <w:sz w:val="22"/>
          <w:szCs w:val="22"/>
        </w:rPr>
      </w:pPr>
      <w:r w:rsidRPr="004870BC">
        <w:rPr>
          <w:rFonts w:asciiTheme="minorHAnsi" w:hAnsiTheme="minorHAnsi" w:cstheme="minorHAnsi"/>
          <w:sz w:val="22"/>
          <w:szCs w:val="22"/>
        </w:rPr>
        <w:t>annuler et/ou réformer la « décision » de l’</w:t>
      </w:r>
      <w:proofErr w:type="spellStart"/>
      <w:r w:rsidRPr="004870BC">
        <w:rPr>
          <w:rFonts w:asciiTheme="minorHAnsi" w:hAnsiTheme="minorHAnsi" w:cstheme="minorHAnsi"/>
          <w:sz w:val="22"/>
          <w:szCs w:val="22"/>
        </w:rPr>
        <w:t>ONEm</w:t>
      </w:r>
      <w:proofErr w:type="spellEnd"/>
      <w:r w:rsidRPr="004870BC">
        <w:rPr>
          <w:rFonts w:asciiTheme="minorHAnsi" w:hAnsiTheme="minorHAnsi" w:cstheme="minorHAnsi"/>
          <w:sz w:val="22"/>
          <w:szCs w:val="22"/>
        </w:rPr>
        <w:t xml:space="preserve"> du 28 août 2019 (pièce n° 4 étant une «absence de décision formalisée ») en toutes ses dispositions ;</w:t>
      </w:r>
    </w:p>
    <w:p w14:paraId="40564534" w14:textId="10B1CBEE" w:rsidR="00D767F6" w:rsidRPr="004870BC" w:rsidRDefault="00D767F6" w:rsidP="00D767F6">
      <w:pPr>
        <w:pStyle w:val="Textebrut"/>
        <w:numPr>
          <w:ilvl w:val="0"/>
          <w:numId w:val="1"/>
        </w:numPr>
        <w:ind w:left="1416"/>
        <w:jc w:val="both"/>
        <w:rPr>
          <w:rFonts w:asciiTheme="minorHAnsi" w:hAnsiTheme="minorHAnsi" w:cstheme="minorHAnsi"/>
          <w:sz w:val="22"/>
          <w:szCs w:val="22"/>
        </w:rPr>
      </w:pPr>
      <w:r w:rsidRPr="004870BC">
        <w:rPr>
          <w:rFonts w:asciiTheme="minorHAnsi" w:hAnsiTheme="minorHAnsi" w:cstheme="minorHAnsi"/>
          <w:sz w:val="22"/>
          <w:szCs w:val="22"/>
        </w:rPr>
        <w:t xml:space="preserve">rétablir Monsieur </w:t>
      </w:r>
      <w:r w:rsidR="00637DFB">
        <w:rPr>
          <w:rFonts w:asciiTheme="minorHAnsi" w:hAnsiTheme="minorHAnsi" w:cstheme="minorHAnsi"/>
          <w:sz w:val="22"/>
          <w:szCs w:val="22"/>
        </w:rPr>
        <w:t>G</w:t>
      </w:r>
      <w:r w:rsidRPr="004870BC">
        <w:rPr>
          <w:rFonts w:asciiTheme="minorHAnsi" w:hAnsiTheme="minorHAnsi" w:cstheme="minorHAnsi"/>
          <w:sz w:val="22"/>
          <w:szCs w:val="22"/>
        </w:rPr>
        <w:t xml:space="preserve"> dans ses droits (qu’il y ait ou pas « décision » de l’ONEM) ;</w:t>
      </w:r>
    </w:p>
    <w:p w14:paraId="48A9A878" w14:textId="7E21A82F" w:rsidR="00D767F6" w:rsidRPr="004870BC" w:rsidRDefault="00D767F6" w:rsidP="00D767F6">
      <w:pPr>
        <w:pStyle w:val="Textebrut"/>
        <w:numPr>
          <w:ilvl w:val="0"/>
          <w:numId w:val="1"/>
        </w:numPr>
        <w:ind w:left="1416"/>
        <w:jc w:val="both"/>
        <w:rPr>
          <w:rFonts w:asciiTheme="minorHAnsi" w:hAnsiTheme="minorHAnsi" w:cstheme="minorHAnsi"/>
          <w:sz w:val="22"/>
          <w:szCs w:val="22"/>
        </w:rPr>
      </w:pPr>
      <w:r w:rsidRPr="004870BC">
        <w:rPr>
          <w:rFonts w:asciiTheme="minorHAnsi" w:hAnsiTheme="minorHAnsi" w:cstheme="minorHAnsi"/>
          <w:sz w:val="22"/>
          <w:szCs w:val="22"/>
        </w:rPr>
        <w:t xml:space="preserve">dire pour droit que Monsieur </w:t>
      </w:r>
      <w:r w:rsidR="00637DFB">
        <w:rPr>
          <w:rFonts w:asciiTheme="minorHAnsi" w:hAnsiTheme="minorHAnsi" w:cstheme="minorHAnsi"/>
          <w:sz w:val="22"/>
          <w:szCs w:val="22"/>
        </w:rPr>
        <w:t>G</w:t>
      </w:r>
      <w:r w:rsidRPr="004870BC">
        <w:rPr>
          <w:rFonts w:asciiTheme="minorHAnsi" w:hAnsiTheme="minorHAnsi" w:cstheme="minorHAnsi"/>
          <w:sz w:val="22"/>
          <w:szCs w:val="22"/>
        </w:rPr>
        <w:t xml:space="preserve"> pouvait bénéficier d’allocations de chômage depuis le 20 juin 2019 (date du retrait par l’ONEM) et pour le futur ; </w:t>
      </w:r>
    </w:p>
    <w:p w14:paraId="2FB0CF7F" w14:textId="77777777" w:rsidR="00D767F6" w:rsidRPr="004870BC" w:rsidRDefault="00D767F6" w:rsidP="00D767F6">
      <w:pPr>
        <w:pStyle w:val="Textebrut"/>
        <w:numPr>
          <w:ilvl w:val="0"/>
          <w:numId w:val="1"/>
        </w:numPr>
        <w:ind w:left="1416"/>
        <w:jc w:val="both"/>
        <w:rPr>
          <w:rFonts w:asciiTheme="minorHAnsi" w:hAnsiTheme="minorHAnsi" w:cstheme="minorHAnsi"/>
          <w:sz w:val="22"/>
          <w:szCs w:val="22"/>
        </w:rPr>
      </w:pPr>
      <w:r w:rsidRPr="004870BC">
        <w:rPr>
          <w:rFonts w:asciiTheme="minorHAnsi" w:hAnsiTheme="minorHAnsi" w:cstheme="minorHAnsi"/>
          <w:sz w:val="22"/>
          <w:szCs w:val="22"/>
        </w:rPr>
        <w:t xml:space="preserve">condamner l’ONEM au paiement des allocations pour la période susdite, à majorer des intérêts ; </w:t>
      </w:r>
    </w:p>
    <w:p w14:paraId="2D15150D" w14:textId="77777777" w:rsidR="00D767F6" w:rsidRPr="004870BC" w:rsidRDefault="00D767F6" w:rsidP="00D767F6">
      <w:pPr>
        <w:pStyle w:val="Textebrut"/>
        <w:ind w:left="1416"/>
        <w:jc w:val="both"/>
        <w:rPr>
          <w:rFonts w:asciiTheme="minorHAnsi" w:hAnsiTheme="minorHAnsi" w:cstheme="minorHAnsi"/>
          <w:sz w:val="22"/>
          <w:szCs w:val="22"/>
        </w:rPr>
      </w:pPr>
    </w:p>
    <w:p w14:paraId="1CD56C5E" w14:textId="77777777" w:rsidR="00D767F6" w:rsidRPr="004870BC" w:rsidRDefault="00D767F6" w:rsidP="00D767F6">
      <w:pPr>
        <w:pStyle w:val="Textebrut"/>
        <w:ind w:left="708"/>
        <w:jc w:val="both"/>
        <w:rPr>
          <w:rFonts w:asciiTheme="minorHAnsi" w:hAnsiTheme="minorHAnsi" w:cstheme="minorHAnsi"/>
          <w:sz w:val="22"/>
          <w:szCs w:val="22"/>
          <w:u w:val="single"/>
        </w:rPr>
      </w:pPr>
      <w:r w:rsidRPr="004870BC">
        <w:rPr>
          <w:rFonts w:asciiTheme="minorHAnsi" w:hAnsiTheme="minorHAnsi" w:cstheme="minorHAnsi"/>
          <w:sz w:val="22"/>
          <w:szCs w:val="22"/>
          <w:u w:val="single"/>
        </w:rPr>
        <w:t xml:space="preserve">- </w:t>
      </w:r>
      <w:r w:rsidRPr="004870BC">
        <w:rPr>
          <w:rFonts w:asciiTheme="minorHAnsi" w:hAnsiTheme="minorHAnsi" w:cstheme="minorHAnsi"/>
          <w:bCs/>
          <w:sz w:val="22"/>
          <w:szCs w:val="22"/>
          <w:u w:val="single"/>
        </w:rPr>
        <w:t xml:space="preserve">En ce qui concerne l’ONEM et la CAPAC : </w:t>
      </w:r>
    </w:p>
    <w:p w14:paraId="42AB010E" w14:textId="77777777" w:rsidR="00D767F6" w:rsidRPr="004870BC" w:rsidRDefault="00D767F6" w:rsidP="00D767F6">
      <w:pPr>
        <w:pStyle w:val="Textebrut"/>
        <w:ind w:left="708"/>
        <w:jc w:val="both"/>
        <w:rPr>
          <w:rFonts w:asciiTheme="minorHAnsi" w:hAnsiTheme="minorHAnsi" w:cstheme="minorHAnsi"/>
          <w:sz w:val="22"/>
          <w:szCs w:val="22"/>
        </w:rPr>
      </w:pPr>
    </w:p>
    <w:p w14:paraId="355444B0" w14:textId="215D003C" w:rsidR="00D767F6" w:rsidRPr="004870BC" w:rsidRDefault="00D767F6" w:rsidP="00D767F6">
      <w:pPr>
        <w:pStyle w:val="Textebrut"/>
        <w:numPr>
          <w:ilvl w:val="0"/>
          <w:numId w:val="1"/>
        </w:numPr>
        <w:jc w:val="both"/>
        <w:rPr>
          <w:rFonts w:asciiTheme="minorHAnsi" w:hAnsiTheme="minorHAnsi" w:cstheme="minorHAnsi"/>
          <w:sz w:val="22"/>
          <w:szCs w:val="22"/>
        </w:rPr>
      </w:pPr>
      <w:r w:rsidRPr="004870BC">
        <w:rPr>
          <w:rFonts w:asciiTheme="minorHAnsi" w:hAnsiTheme="minorHAnsi" w:cstheme="minorHAnsi"/>
          <w:sz w:val="22"/>
          <w:szCs w:val="22"/>
        </w:rPr>
        <w:t xml:space="preserve">condamner la CAPAC au paiement de </w:t>
      </w:r>
      <w:r w:rsidRPr="004870BC">
        <w:rPr>
          <w:rFonts w:asciiTheme="minorHAnsi" w:hAnsiTheme="minorHAnsi" w:cstheme="minorHAnsi"/>
          <w:bCs/>
          <w:sz w:val="22"/>
          <w:szCs w:val="22"/>
        </w:rPr>
        <w:t>2.905,43 €</w:t>
      </w:r>
      <w:r w:rsidRPr="004870BC">
        <w:rPr>
          <w:rFonts w:asciiTheme="minorHAnsi" w:hAnsiTheme="minorHAnsi" w:cstheme="minorHAnsi"/>
          <w:b/>
          <w:bCs/>
          <w:sz w:val="22"/>
          <w:szCs w:val="22"/>
        </w:rPr>
        <w:t xml:space="preserve"> </w:t>
      </w:r>
      <w:r w:rsidRPr="004870BC">
        <w:rPr>
          <w:rFonts w:asciiTheme="minorHAnsi" w:hAnsiTheme="minorHAnsi" w:cstheme="minorHAnsi"/>
          <w:sz w:val="22"/>
          <w:szCs w:val="22"/>
        </w:rPr>
        <w:t xml:space="preserve">provisionnels à majorer des intérêts, à titre de dommages et intérêts chiffrés </w:t>
      </w:r>
      <w:r w:rsidRPr="004870BC">
        <w:rPr>
          <w:rFonts w:asciiTheme="minorHAnsi" w:hAnsiTheme="minorHAnsi" w:cstheme="minorHAnsi"/>
          <w:i/>
          <w:iCs/>
          <w:sz w:val="22"/>
          <w:szCs w:val="22"/>
        </w:rPr>
        <w:t xml:space="preserve">ex aequo et </w:t>
      </w:r>
      <w:proofErr w:type="spellStart"/>
      <w:r w:rsidRPr="004870BC">
        <w:rPr>
          <w:rFonts w:asciiTheme="minorHAnsi" w:hAnsiTheme="minorHAnsi" w:cstheme="minorHAnsi"/>
          <w:i/>
          <w:iCs/>
          <w:sz w:val="22"/>
          <w:szCs w:val="22"/>
        </w:rPr>
        <w:t>bono</w:t>
      </w:r>
      <w:proofErr w:type="spellEnd"/>
      <w:r w:rsidRPr="004870BC">
        <w:rPr>
          <w:rFonts w:asciiTheme="minorHAnsi" w:hAnsiTheme="minorHAnsi" w:cstheme="minorHAnsi"/>
          <w:sz w:val="22"/>
          <w:szCs w:val="22"/>
        </w:rPr>
        <w:t xml:space="preserve">, découlant de la faute d’information et de conseil commise au préjudice de M. </w:t>
      </w:r>
      <w:r w:rsidR="00637DFB">
        <w:rPr>
          <w:rFonts w:asciiTheme="minorHAnsi" w:hAnsiTheme="minorHAnsi" w:cstheme="minorHAnsi"/>
          <w:sz w:val="22"/>
          <w:szCs w:val="22"/>
        </w:rPr>
        <w:t>G</w:t>
      </w:r>
      <w:r w:rsidRPr="004870BC">
        <w:rPr>
          <w:rFonts w:asciiTheme="minorHAnsi" w:hAnsiTheme="minorHAnsi" w:cstheme="minorHAnsi"/>
          <w:sz w:val="22"/>
          <w:szCs w:val="22"/>
        </w:rPr>
        <w:t xml:space="preserve">. </w:t>
      </w:r>
    </w:p>
    <w:p w14:paraId="7CDBDC2A" w14:textId="77777777" w:rsidR="00D767F6" w:rsidRPr="004870BC" w:rsidRDefault="00D767F6" w:rsidP="00D767F6">
      <w:pPr>
        <w:pStyle w:val="Textebrut"/>
        <w:ind w:left="708"/>
        <w:jc w:val="both"/>
        <w:rPr>
          <w:rFonts w:asciiTheme="minorHAnsi" w:hAnsiTheme="minorHAnsi" w:cstheme="minorHAnsi"/>
          <w:sz w:val="22"/>
          <w:szCs w:val="22"/>
        </w:rPr>
      </w:pPr>
    </w:p>
    <w:p w14:paraId="199A3B5C" w14:textId="77777777" w:rsidR="00D767F6" w:rsidRPr="004870BC" w:rsidRDefault="00D767F6" w:rsidP="00D767F6">
      <w:pPr>
        <w:pStyle w:val="Textebrut"/>
        <w:ind w:left="708"/>
        <w:jc w:val="both"/>
        <w:rPr>
          <w:rFonts w:asciiTheme="minorHAnsi" w:hAnsiTheme="minorHAnsi" w:cstheme="minorHAnsi"/>
          <w:sz w:val="22"/>
          <w:szCs w:val="22"/>
        </w:rPr>
      </w:pPr>
      <w:r w:rsidRPr="004870BC">
        <w:rPr>
          <w:rFonts w:asciiTheme="minorHAnsi" w:hAnsiTheme="minorHAnsi" w:cstheme="minorHAnsi"/>
          <w:sz w:val="22"/>
          <w:szCs w:val="22"/>
        </w:rPr>
        <w:t xml:space="preserve">- </w:t>
      </w:r>
      <w:r w:rsidRPr="004870BC">
        <w:rPr>
          <w:rFonts w:asciiTheme="minorHAnsi" w:hAnsiTheme="minorHAnsi" w:cstheme="minorHAnsi"/>
          <w:bCs/>
          <w:sz w:val="22"/>
          <w:szCs w:val="22"/>
          <w:u w:val="single"/>
        </w:rPr>
        <w:t>Sur les dépens</w:t>
      </w:r>
      <w:r w:rsidRPr="004870BC">
        <w:rPr>
          <w:rFonts w:asciiTheme="minorHAnsi" w:hAnsiTheme="minorHAnsi" w:cstheme="minorHAnsi"/>
          <w:bCs/>
          <w:sz w:val="22"/>
          <w:szCs w:val="22"/>
        </w:rPr>
        <w:t xml:space="preserve"> : </w:t>
      </w:r>
    </w:p>
    <w:p w14:paraId="4CE3F4E3" w14:textId="77777777" w:rsidR="00D767F6" w:rsidRPr="004870BC" w:rsidRDefault="00D767F6" w:rsidP="00D767F6">
      <w:pPr>
        <w:pStyle w:val="Textebrut"/>
        <w:ind w:left="708"/>
        <w:jc w:val="both"/>
        <w:rPr>
          <w:rFonts w:asciiTheme="minorHAnsi" w:hAnsiTheme="minorHAnsi" w:cstheme="minorHAnsi"/>
          <w:sz w:val="22"/>
          <w:szCs w:val="22"/>
        </w:rPr>
      </w:pPr>
    </w:p>
    <w:p w14:paraId="603698B5" w14:textId="77777777" w:rsidR="00D767F6" w:rsidRPr="004870BC" w:rsidRDefault="00D767F6" w:rsidP="00D767F6">
      <w:pPr>
        <w:pStyle w:val="Textebrut"/>
        <w:numPr>
          <w:ilvl w:val="0"/>
          <w:numId w:val="1"/>
        </w:numPr>
        <w:jc w:val="both"/>
        <w:rPr>
          <w:rFonts w:asciiTheme="minorHAnsi" w:hAnsiTheme="minorHAnsi" w:cstheme="minorHAnsi"/>
          <w:sz w:val="22"/>
          <w:szCs w:val="22"/>
        </w:rPr>
      </w:pPr>
      <w:r w:rsidRPr="004870BC">
        <w:rPr>
          <w:rFonts w:asciiTheme="minorHAnsi" w:hAnsiTheme="minorHAnsi" w:cstheme="minorHAnsi"/>
          <w:sz w:val="22"/>
          <w:szCs w:val="22"/>
        </w:rPr>
        <w:t xml:space="preserve">condamner les défenderesses solidairement, </w:t>
      </w:r>
      <w:r w:rsidRPr="004870BC">
        <w:rPr>
          <w:rFonts w:asciiTheme="minorHAnsi" w:hAnsiTheme="minorHAnsi" w:cstheme="minorHAnsi"/>
          <w:i/>
          <w:iCs/>
          <w:sz w:val="22"/>
          <w:szCs w:val="22"/>
        </w:rPr>
        <w:t xml:space="preserve">in </w:t>
      </w:r>
      <w:proofErr w:type="spellStart"/>
      <w:r w:rsidRPr="004870BC">
        <w:rPr>
          <w:rFonts w:asciiTheme="minorHAnsi" w:hAnsiTheme="minorHAnsi" w:cstheme="minorHAnsi"/>
          <w:i/>
          <w:iCs/>
          <w:sz w:val="22"/>
          <w:szCs w:val="22"/>
        </w:rPr>
        <w:t>solidum</w:t>
      </w:r>
      <w:proofErr w:type="spellEnd"/>
      <w:r w:rsidRPr="004870BC">
        <w:rPr>
          <w:rFonts w:asciiTheme="minorHAnsi" w:hAnsiTheme="minorHAnsi" w:cstheme="minorHAnsi"/>
          <w:i/>
          <w:iCs/>
          <w:sz w:val="22"/>
          <w:szCs w:val="22"/>
        </w:rPr>
        <w:t xml:space="preserve"> </w:t>
      </w:r>
      <w:r w:rsidRPr="004870BC">
        <w:rPr>
          <w:rFonts w:asciiTheme="minorHAnsi" w:hAnsiTheme="minorHAnsi" w:cstheme="minorHAnsi"/>
          <w:sz w:val="22"/>
          <w:szCs w:val="22"/>
        </w:rPr>
        <w:t>ou l’une à défaut de l’autre aux entiers frais et dépens de l’instance, en ce compris l’indemnité de procédure</w:t>
      </w:r>
      <w:r w:rsidR="000A5200" w:rsidRPr="004870BC">
        <w:rPr>
          <w:rFonts w:asciiTheme="minorHAnsi" w:hAnsiTheme="minorHAnsi" w:cstheme="minorHAnsi"/>
          <w:sz w:val="22"/>
          <w:szCs w:val="22"/>
        </w:rPr>
        <w:t xml:space="preserve"> liquidée à 262,37 €</w:t>
      </w:r>
      <w:r w:rsidRPr="004870BC">
        <w:rPr>
          <w:rFonts w:asciiTheme="minorHAnsi" w:hAnsiTheme="minorHAnsi" w:cstheme="minorHAnsi"/>
          <w:sz w:val="22"/>
          <w:szCs w:val="22"/>
        </w:rPr>
        <w:t xml:space="preserve"> ; </w:t>
      </w:r>
    </w:p>
    <w:p w14:paraId="298D3557" w14:textId="77777777" w:rsidR="00D767F6" w:rsidRPr="004870BC" w:rsidRDefault="00D767F6" w:rsidP="00D767F6">
      <w:pPr>
        <w:pStyle w:val="Textebrut"/>
        <w:ind w:left="708"/>
        <w:jc w:val="both"/>
        <w:rPr>
          <w:rFonts w:asciiTheme="minorHAnsi" w:hAnsiTheme="minorHAnsi" w:cstheme="minorHAnsi"/>
          <w:sz w:val="22"/>
          <w:szCs w:val="22"/>
        </w:rPr>
      </w:pPr>
    </w:p>
    <w:p w14:paraId="29441F6D" w14:textId="77777777" w:rsidR="00D767F6" w:rsidRPr="004870BC" w:rsidRDefault="000A5200" w:rsidP="000A5200">
      <w:pPr>
        <w:pStyle w:val="Textebrut"/>
        <w:numPr>
          <w:ilvl w:val="0"/>
          <w:numId w:val="1"/>
        </w:numPr>
        <w:jc w:val="both"/>
        <w:rPr>
          <w:rFonts w:asciiTheme="minorHAnsi" w:hAnsiTheme="minorHAnsi" w:cstheme="minorHAnsi"/>
          <w:sz w:val="22"/>
          <w:szCs w:val="22"/>
        </w:rPr>
      </w:pPr>
      <w:r w:rsidRPr="004870BC">
        <w:rPr>
          <w:rFonts w:asciiTheme="minorHAnsi" w:hAnsiTheme="minorHAnsi" w:cstheme="minorHAnsi"/>
          <w:sz w:val="22"/>
          <w:szCs w:val="22"/>
        </w:rPr>
        <w:t>d</w:t>
      </w:r>
      <w:r w:rsidR="00D767F6" w:rsidRPr="004870BC">
        <w:rPr>
          <w:rFonts w:asciiTheme="minorHAnsi" w:hAnsiTheme="minorHAnsi" w:cstheme="minorHAnsi"/>
          <w:sz w:val="22"/>
          <w:szCs w:val="22"/>
        </w:rPr>
        <w:t>ire le jugement à intervenir exécutoire par provision nonobstant tout recours et sans caution ni cantonnement.</w:t>
      </w:r>
    </w:p>
    <w:p w14:paraId="357663C0" w14:textId="77777777" w:rsidR="000A5200" w:rsidRPr="004870BC" w:rsidRDefault="000A5200" w:rsidP="00D767F6">
      <w:pPr>
        <w:pStyle w:val="Textebrut"/>
        <w:ind w:left="708"/>
        <w:jc w:val="both"/>
        <w:rPr>
          <w:rFonts w:asciiTheme="minorHAnsi" w:hAnsiTheme="minorHAnsi" w:cstheme="minorHAnsi"/>
          <w:sz w:val="22"/>
          <w:szCs w:val="22"/>
        </w:rPr>
      </w:pPr>
    </w:p>
    <w:p w14:paraId="19DD9DB6" w14:textId="77777777" w:rsidR="002A6176" w:rsidRPr="00847390" w:rsidRDefault="002A6176" w:rsidP="002A6176">
      <w:pPr>
        <w:jc w:val="both"/>
        <w:rPr>
          <w:rFonts w:ascii="Calibri" w:hAnsi="Calibri"/>
          <w:sz w:val="22"/>
          <w:szCs w:val="22"/>
        </w:rPr>
      </w:pPr>
    </w:p>
    <w:p w14:paraId="65F8043D" w14:textId="77777777" w:rsidR="002A6176" w:rsidRPr="00847390" w:rsidRDefault="002A6176" w:rsidP="002A6176">
      <w:pPr>
        <w:pStyle w:val="Textebrut"/>
        <w:numPr>
          <w:ilvl w:val="0"/>
          <w:numId w:val="2"/>
        </w:numPr>
        <w:ind w:left="567" w:hanging="567"/>
        <w:textAlignment w:val="auto"/>
        <w:rPr>
          <w:rFonts w:asciiTheme="minorHAnsi" w:hAnsiTheme="minorHAnsi" w:cstheme="minorHAnsi"/>
          <w:b/>
          <w:sz w:val="22"/>
          <w:szCs w:val="22"/>
          <w:u w:val="single"/>
        </w:rPr>
      </w:pPr>
      <w:r w:rsidRPr="00847390">
        <w:rPr>
          <w:rFonts w:asciiTheme="minorHAnsi" w:hAnsiTheme="minorHAnsi" w:cstheme="minorHAnsi"/>
          <w:b/>
          <w:sz w:val="22"/>
          <w:szCs w:val="22"/>
          <w:u w:val="single"/>
        </w:rPr>
        <w:t>Recevabilité</w:t>
      </w:r>
    </w:p>
    <w:p w14:paraId="76C7900B" w14:textId="77777777" w:rsidR="002A6176" w:rsidRPr="00847390" w:rsidRDefault="002A6176" w:rsidP="002A6176">
      <w:pPr>
        <w:pStyle w:val="Textebrut"/>
        <w:textAlignment w:val="auto"/>
        <w:rPr>
          <w:rFonts w:asciiTheme="minorHAnsi" w:hAnsiTheme="minorHAnsi" w:cstheme="minorHAnsi"/>
          <w:b/>
          <w:sz w:val="22"/>
          <w:szCs w:val="22"/>
          <w:u w:val="single"/>
        </w:rPr>
      </w:pPr>
    </w:p>
    <w:p w14:paraId="60EDE7CF" w14:textId="77777777" w:rsidR="002A6176" w:rsidRPr="00E03A90" w:rsidRDefault="002A6176" w:rsidP="002A6176">
      <w:pPr>
        <w:jc w:val="both"/>
        <w:rPr>
          <w:rFonts w:ascii="Calibri" w:hAnsi="Calibri"/>
          <w:sz w:val="22"/>
          <w:szCs w:val="22"/>
        </w:rPr>
      </w:pPr>
      <w:r w:rsidRPr="00E03A90">
        <w:rPr>
          <w:rFonts w:ascii="Calibri" w:hAnsi="Calibri"/>
          <w:sz w:val="22"/>
          <w:szCs w:val="22"/>
        </w:rPr>
        <w:t>La demande est recevable, pour avoir été introduite dans les formes et délais légaux.</w:t>
      </w:r>
    </w:p>
    <w:p w14:paraId="21E2ED1B" w14:textId="77777777" w:rsidR="002A6176" w:rsidRPr="00E03A90" w:rsidRDefault="002A6176" w:rsidP="002A6176">
      <w:pPr>
        <w:jc w:val="both"/>
        <w:rPr>
          <w:rFonts w:ascii="Calibri" w:hAnsi="Calibri"/>
          <w:sz w:val="22"/>
          <w:szCs w:val="22"/>
        </w:rPr>
      </w:pPr>
    </w:p>
    <w:p w14:paraId="19AEF6C8" w14:textId="77777777" w:rsidR="002A6176" w:rsidRPr="00E03A90" w:rsidRDefault="002A6176" w:rsidP="002A6176">
      <w:pPr>
        <w:jc w:val="both"/>
        <w:rPr>
          <w:rFonts w:ascii="Calibri" w:hAnsi="Calibri"/>
          <w:sz w:val="22"/>
          <w:szCs w:val="22"/>
        </w:rPr>
      </w:pPr>
      <w:r w:rsidRPr="00E03A90">
        <w:rPr>
          <w:rFonts w:ascii="Calibri" w:hAnsi="Calibri"/>
          <w:sz w:val="22"/>
          <w:szCs w:val="22"/>
        </w:rPr>
        <w:t>La recevabilité n’est d’ailleurs pas contestée par la partie défenderesse.</w:t>
      </w:r>
    </w:p>
    <w:p w14:paraId="683E258E" w14:textId="77777777" w:rsidR="002A6176" w:rsidRPr="00E03A90" w:rsidRDefault="002A6176" w:rsidP="002A6176">
      <w:pPr>
        <w:jc w:val="both"/>
        <w:rPr>
          <w:rFonts w:ascii="Calibri" w:hAnsi="Calibri"/>
          <w:sz w:val="22"/>
          <w:szCs w:val="22"/>
        </w:rPr>
      </w:pPr>
    </w:p>
    <w:p w14:paraId="33339CB1" w14:textId="77777777" w:rsidR="002A6176" w:rsidRPr="00847390" w:rsidRDefault="002A6176" w:rsidP="002A6176">
      <w:pPr>
        <w:jc w:val="both"/>
        <w:rPr>
          <w:rFonts w:ascii="Calibri" w:hAnsi="Calibri"/>
          <w:sz w:val="22"/>
          <w:szCs w:val="22"/>
        </w:rPr>
      </w:pPr>
    </w:p>
    <w:p w14:paraId="5E0EFF8D" w14:textId="77777777" w:rsidR="002A6176" w:rsidRPr="00847390" w:rsidRDefault="002A6176" w:rsidP="002A6176">
      <w:pPr>
        <w:pStyle w:val="Textebrut"/>
        <w:numPr>
          <w:ilvl w:val="0"/>
          <w:numId w:val="2"/>
        </w:numPr>
        <w:ind w:left="567" w:hanging="567"/>
        <w:jc w:val="both"/>
        <w:textAlignment w:val="auto"/>
        <w:rPr>
          <w:rFonts w:asciiTheme="minorHAnsi" w:hAnsiTheme="minorHAnsi" w:cstheme="minorHAnsi"/>
          <w:b/>
          <w:sz w:val="22"/>
          <w:szCs w:val="22"/>
          <w:u w:val="single"/>
        </w:rPr>
      </w:pPr>
      <w:r w:rsidRPr="00847390">
        <w:rPr>
          <w:rFonts w:asciiTheme="minorHAnsi" w:hAnsiTheme="minorHAnsi" w:cstheme="minorHAnsi"/>
          <w:b/>
          <w:sz w:val="22"/>
          <w:szCs w:val="22"/>
          <w:u w:val="single"/>
        </w:rPr>
        <w:t>Discussion</w:t>
      </w:r>
    </w:p>
    <w:p w14:paraId="006EA87B" w14:textId="77777777" w:rsidR="002A6176" w:rsidRPr="00847390" w:rsidRDefault="002A6176" w:rsidP="002A6176">
      <w:pPr>
        <w:pStyle w:val="Textebrut"/>
        <w:ind w:left="567"/>
        <w:jc w:val="both"/>
        <w:textAlignment w:val="auto"/>
        <w:rPr>
          <w:rFonts w:asciiTheme="minorHAnsi" w:hAnsiTheme="minorHAnsi" w:cstheme="minorHAnsi"/>
          <w:b/>
          <w:sz w:val="22"/>
          <w:szCs w:val="22"/>
          <w:u w:val="single"/>
        </w:rPr>
      </w:pPr>
    </w:p>
    <w:p w14:paraId="30422B82" w14:textId="77777777" w:rsidR="002A6176" w:rsidRDefault="004870BC" w:rsidP="004870BC">
      <w:pPr>
        <w:ind w:left="426"/>
        <w:jc w:val="both"/>
        <w:rPr>
          <w:rFonts w:asciiTheme="minorHAnsi" w:hAnsiTheme="minorHAnsi"/>
          <w:sz w:val="22"/>
          <w:szCs w:val="22"/>
        </w:rPr>
      </w:pPr>
      <w:r>
        <w:rPr>
          <w:rFonts w:asciiTheme="minorHAnsi" w:hAnsiTheme="minorHAnsi"/>
          <w:sz w:val="22"/>
          <w:szCs w:val="22"/>
        </w:rPr>
        <w:t xml:space="preserve">L’essentiel du litige entre les parties se noue autour de la conformité de l’article 63 (nouveau) de l’arrêté royal chômage au principe de </w:t>
      </w:r>
      <w:proofErr w:type="spellStart"/>
      <w:r>
        <w:rPr>
          <w:rFonts w:asciiTheme="minorHAnsi" w:hAnsiTheme="minorHAnsi"/>
          <w:sz w:val="22"/>
          <w:szCs w:val="22"/>
        </w:rPr>
        <w:t>Standstill</w:t>
      </w:r>
      <w:proofErr w:type="spellEnd"/>
      <w:r>
        <w:rPr>
          <w:rFonts w:asciiTheme="minorHAnsi" w:hAnsiTheme="minorHAnsi"/>
          <w:sz w:val="22"/>
          <w:szCs w:val="22"/>
        </w:rPr>
        <w:t xml:space="preserve">. </w:t>
      </w:r>
    </w:p>
    <w:p w14:paraId="758BF63D" w14:textId="77777777" w:rsidR="004870BC" w:rsidRDefault="004870BC" w:rsidP="004870BC">
      <w:pPr>
        <w:ind w:left="426" w:hanging="426"/>
        <w:jc w:val="both"/>
        <w:rPr>
          <w:rFonts w:asciiTheme="minorHAnsi" w:hAnsiTheme="minorHAnsi"/>
          <w:sz w:val="22"/>
          <w:szCs w:val="22"/>
        </w:rPr>
      </w:pPr>
    </w:p>
    <w:p w14:paraId="1572699A" w14:textId="09FAE5CA" w:rsidR="004870BC" w:rsidRDefault="004870BC" w:rsidP="004870BC">
      <w:pPr>
        <w:ind w:left="426"/>
        <w:jc w:val="both"/>
        <w:rPr>
          <w:rFonts w:asciiTheme="minorHAnsi" w:hAnsiTheme="minorHAnsi"/>
          <w:sz w:val="22"/>
          <w:szCs w:val="22"/>
        </w:rPr>
      </w:pPr>
      <w:r>
        <w:rPr>
          <w:rFonts w:asciiTheme="minorHAnsi" w:hAnsiTheme="minorHAnsi"/>
          <w:sz w:val="22"/>
          <w:szCs w:val="22"/>
        </w:rPr>
        <w:t xml:space="preserve">Monsieur </w:t>
      </w:r>
      <w:r w:rsidR="00637DFB">
        <w:rPr>
          <w:rFonts w:asciiTheme="minorHAnsi" w:hAnsiTheme="minorHAnsi"/>
          <w:sz w:val="22"/>
          <w:szCs w:val="22"/>
        </w:rPr>
        <w:t>G</w:t>
      </w:r>
      <w:r>
        <w:rPr>
          <w:rFonts w:asciiTheme="minorHAnsi" w:hAnsiTheme="minorHAnsi"/>
          <w:sz w:val="22"/>
          <w:szCs w:val="22"/>
        </w:rPr>
        <w:t xml:space="preserve"> fait en outre grief à la CAPAC de ne pas l’avoir informé de la fin de son droit aux allocations d’insertion, ce qui l’a privé de toutes ressources durant plusieurs mois. </w:t>
      </w:r>
    </w:p>
    <w:p w14:paraId="6149F64F" w14:textId="77777777" w:rsidR="004870BC" w:rsidRDefault="004870BC" w:rsidP="004870BC">
      <w:pPr>
        <w:ind w:left="426"/>
        <w:jc w:val="both"/>
        <w:rPr>
          <w:rFonts w:asciiTheme="minorHAnsi" w:hAnsiTheme="minorHAnsi"/>
          <w:sz w:val="22"/>
          <w:szCs w:val="22"/>
        </w:rPr>
      </w:pPr>
    </w:p>
    <w:p w14:paraId="6D7B2BD5" w14:textId="77777777" w:rsidR="004870BC" w:rsidRDefault="004870BC" w:rsidP="004870BC">
      <w:pPr>
        <w:ind w:left="426"/>
        <w:jc w:val="both"/>
        <w:rPr>
          <w:rFonts w:asciiTheme="minorHAnsi" w:hAnsiTheme="minorHAnsi"/>
          <w:sz w:val="22"/>
          <w:szCs w:val="22"/>
        </w:rPr>
      </w:pPr>
      <w:r>
        <w:rPr>
          <w:rFonts w:asciiTheme="minorHAnsi" w:hAnsiTheme="minorHAnsi"/>
          <w:sz w:val="22"/>
          <w:szCs w:val="22"/>
        </w:rPr>
        <w:t xml:space="preserve">Le tribunal analysera donc ces deux questions successivement : </w:t>
      </w:r>
    </w:p>
    <w:p w14:paraId="294D833D" w14:textId="77777777" w:rsidR="004870BC" w:rsidRDefault="004870BC" w:rsidP="004870BC">
      <w:pPr>
        <w:jc w:val="both"/>
        <w:rPr>
          <w:rFonts w:asciiTheme="minorHAnsi" w:hAnsiTheme="minorHAnsi"/>
          <w:sz w:val="22"/>
          <w:szCs w:val="22"/>
        </w:rPr>
      </w:pPr>
    </w:p>
    <w:p w14:paraId="1DB0948D" w14:textId="77777777" w:rsidR="004870BC" w:rsidRPr="004870BC" w:rsidRDefault="004870BC" w:rsidP="004870BC">
      <w:pPr>
        <w:jc w:val="both"/>
        <w:rPr>
          <w:rFonts w:asciiTheme="minorHAnsi" w:hAnsiTheme="minorHAnsi"/>
          <w:b/>
          <w:sz w:val="22"/>
          <w:szCs w:val="22"/>
        </w:rPr>
      </w:pPr>
      <w:r w:rsidRPr="004870BC">
        <w:rPr>
          <w:rFonts w:asciiTheme="minorHAnsi" w:hAnsiTheme="minorHAnsi"/>
          <w:b/>
          <w:sz w:val="22"/>
          <w:szCs w:val="22"/>
        </w:rPr>
        <w:t>IV.I.</w:t>
      </w:r>
      <w:r w:rsidRPr="004870BC">
        <w:rPr>
          <w:rFonts w:asciiTheme="minorHAnsi" w:hAnsiTheme="minorHAnsi"/>
          <w:b/>
          <w:sz w:val="22"/>
          <w:szCs w:val="22"/>
        </w:rPr>
        <w:tab/>
      </w:r>
      <w:proofErr w:type="spellStart"/>
      <w:r w:rsidRPr="004870BC">
        <w:rPr>
          <w:rFonts w:asciiTheme="minorHAnsi" w:hAnsiTheme="minorHAnsi"/>
          <w:b/>
          <w:sz w:val="22"/>
          <w:szCs w:val="22"/>
        </w:rPr>
        <w:t>Standstill</w:t>
      </w:r>
      <w:proofErr w:type="spellEnd"/>
    </w:p>
    <w:p w14:paraId="1A3FB373" w14:textId="77777777" w:rsidR="004870BC" w:rsidRDefault="004870BC" w:rsidP="004870BC">
      <w:pPr>
        <w:jc w:val="both"/>
        <w:rPr>
          <w:rFonts w:asciiTheme="minorHAnsi" w:hAnsiTheme="minorHAnsi"/>
          <w:sz w:val="22"/>
          <w:szCs w:val="22"/>
        </w:rPr>
      </w:pPr>
    </w:p>
    <w:p w14:paraId="18D40E88" w14:textId="77777777" w:rsidR="004870BC" w:rsidRPr="004A1B9A" w:rsidRDefault="004870BC" w:rsidP="004870BC">
      <w:pPr>
        <w:ind w:left="426" w:hanging="426"/>
        <w:jc w:val="both"/>
        <w:rPr>
          <w:rFonts w:asciiTheme="minorHAnsi" w:hAnsiTheme="minorHAnsi" w:cstheme="minorHAnsi"/>
          <w:sz w:val="22"/>
          <w:szCs w:val="22"/>
        </w:rPr>
      </w:pPr>
      <w:r>
        <w:rPr>
          <w:rFonts w:asciiTheme="minorHAnsi" w:hAnsiTheme="minorHAnsi" w:cstheme="minorHAnsi"/>
          <w:sz w:val="22"/>
          <w:szCs w:val="22"/>
        </w:rPr>
        <w:t>1.</w:t>
      </w:r>
      <w:r>
        <w:rPr>
          <w:rFonts w:asciiTheme="minorHAnsi" w:hAnsiTheme="minorHAnsi" w:cstheme="minorHAnsi"/>
          <w:sz w:val="22"/>
          <w:szCs w:val="22"/>
        </w:rPr>
        <w:tab/>
      </w:r>
      <w:r w:rsidRPr="004A1B9A">
        <w:rPr>
          <w:rFonts w:asciiTheme="minorHAnsi" w:hAnsiTheme="minorHAnsi" w:cstheme="minorHAnsi"/>
          <w:sz w:val="22"/>
          <w:szCs w:val="22"/>
        </w:rPr>
        <w:t xml:space="preserve">Selon l’article 23 de la Constitution : </w:t>
      </w:r>
    </w:p>
    <w:p w14:paraId="1A3E4363" w14:textId="77777777" w:rsidR="004870BC" w:rsidRPr="004A1B9A" w:rsidRDefault="004870BC" w:rsidP="004870BC">
      <w:pPr>
        <w:jc w:val="both"/>
        <w:rPr>
          <w:rFonts w:asciiTheme="minorHAnsi" w:hAnsiTheme="minorHAnsi" w:cstheme="minorHAnsi"/>
          <w:sz w:val="22"/>
          <w:szCs w:val="22"/>
        </w:rPr>
      </w:pPr>
    </w:p>
    <w:p w14:paraId="61ABE77B" w14:textId="77777777" w:rsidR="004870BC" w:rsidRPr="004A1B9A" w:rsidRDefault="004870BC" w:rsidP="004870BC">
      <w:pPr>
        <w:widowControl/>
        <w:suppressAutoHyphens w:val="0"/>
        <w:autoSpaceDN/>
        <w:ind w:left="709"/>
        <w:jc w:val="both"/>
        <w:textAlignment w:val="auto"/>
        <w:rPr>
          <w:rFonts w:asciiTheme="minorHAnsi" w:eastAsia="Times New Roman" w:hAnsiTheme="minorHAnsi" w:cstheme="minorHAnsi"/>
          <w:i/>
          <w:kern w:val="0"/>
          <w:sz w:val="22"/>
          <w:szCs w:val="22"/>
        </w:rPr>
      </w:pPr>
      <w:r w:rsidRPr="004A1B9A">
        <w:rPr>
          <w:rFonts w:asciiTheme="minorHAnsi" w:eastAsia="Times New Roman" w:hAnsiTheme="minorHAnsi" w:cstheme="minorHAnsi"/>
          <w:i/>
          <w:kern w:val="0"/>
          <w:sz w:val="22"/>
          <w:szCs w:val="22"/>
        </w:rPr>
        <w:t>« Chacun a le droit de mener une vie conforme à la dignité humaine.</w:t>
      </w:r>
    </w:p>
    <w:p w14:paraId="1ADC5492" w14:textId="77777777" w:rsidR="004870BC" w:rsidRPr="004A1B9A" w:rsidRDefault="004870BC" w:rsidP="004870BC">
      <w:pPr>
        <w:widowControl/>
        <w:suppressAutoHyphens w:val="0"/>
        <w:autoSpaceDN/>
        <w:ind w:left="709"/>
        <w:jc w:val="both"/>
        <w:textAlignment w:val="auto"/>
        <w:rPr>
          <w:rFonts w:asciiTheme="minorHAnsi" w:eastAsia="Times New Roman" w:hAnsiTheme="minorHAnsi" w:cstheme="minorHAnsi"/>
          <w:i/>
          <w:kern w:val="0"/>
          <w:sz w:val="22"/>
          <w:szCs w:val="22"/>
        </w:rPr>
      </w:pPr>
      <w:r w:rsidRPr="004A1B9A">
        <w:rPr>
          <w:rFonts w:asciiTheme="minorHAnsi" w:eastAsia="Times New Roman" w:hAnsiTheme="minorHAnsi" w:cstheme="minorHAnsi"/>
          <w:i/>
          <w:kern w:val="0"/>
          <w:sz w:val="22"/>
          <w:szCs w:val="22"/>
        </w:rPr>
        <w:t>A cette fin, la loi, le décret ou la règle visée à l'</w:t>
      </w:r>
      <w:hyperlink r:id="rId9" w:history="1">
        <w:r w:rsidRPr="004A1B9A">
          <w:rPr>
            <w:rFonts w:asciiTheme="minorHAnsi" w:eastAsia="Times New Roman" w:hAnsiTheme="minorHAnsi" w:cstheme="minorHAnsi"/>
            <w:i/>
            <w:color w:val="0000FF"/>
            <w:kern w:val="0"/>
            <w:sz w:val="22"/>
            <w:szCs w:val="22"/>
            <w:u w:val="single"/>
          </w:rPr>
          <w:t>article 134</w:t>
        </w:r>
      </w:hyperlink>
      <w:r w:rsidRPr="004A1B9A">
        <w:rPr>
          <w:rFonts w:asciiTheme="minorHAnsi" w:eastAsia="Times New Roman" w:hAnsiTheme="minorHAnsi" w:cstheme="minorHAnsi"/>
          <w:i/>
          <w:kern w:val="0"/>
          <w:sz w:val="22"/>
          <w:szCs w:val="22"/>
        </w:rPr>
        <w:t xml:space="preserve"> garantissent, en tenant compte des obligations correspondantes, les droits économiques, sociaux et culturels, et déterminent les conditions de leur exercice.</w:t>
      </w:r>
    </w:p>
    <w:p w14:paraId="11A51452" w14:textId="77777777" w:rsidR="004870BC" w:rsidRPr="004A1B9A" w:rsidRDefault="004870BC" w:rsidP="004870BC">
      <w:pPr>
        <w:widowControl/>
        <w:suppressAutoHyphens w:val="0"/>
        <w:autoSpaceDN/>
        <w:spacing w:before="60"/>
        <w:ind w:left="709"/>
        <w:jc w:val="both"/>
        <w:textAlignment w:val="auto"/>
        <w:rPr>
          <w:rFonts w:asciiTheme="minorHAnsi" w:eastAsia="Times New Roman" w:hAnsiTheme="minorHAnsi" w:cstheme="minorHAnsi"/>
          <w:i/>
          <w:kern w:val="0"/>
          <w:sz w:val="22"/>
          <w:szCs w:val="22"/>
        </w:rPr>
      </w:pPr>
      <w:r w:rsidRPr="004A1B9A">
        <w:rPr>
          <w:rFonts w:asciiTheme="minorHAnsi" w:eastAsia="Times New Roman" w:hAnsiTheme="minorHAnsi" w:cstheme="minorHAnsi"/>
          <w:i/>
          <w:kern w:val="0"/>
          <w:sz w:val="22"/>
          <w:szCs w:val="22"/>
        </w:rPr>
        <w:t>Ces droits comprennent notamment:</w:t>
      </w:r>
    </w:p>
    <w:p w14:paraId="050958DF" w14:textId="77777777" w:rsidR="004870BC" w:rsidRPr="004A1B9A" w:rsidRDefault="004870BC" w:rsidP="004870BC">
      <w:pPr>
        <w:widowControl/>
        <w:suppressAutoHyphens w:val="0"/>
        <w:autoSpaceDN/>
        <w:ind w:left="709"/>
        <w:jc w:val="both"/>
        <w:textAlignment w:val="auto"/>
        <w:rPr>
          <w:rFonts w:asciiTheme="minorHAnsi" w:eastAsia="Times New Roman" w:hAnsiTheme="minorHAnsi" w:cstheme="minorHAnsi"/>
          <w:i/>
          <w:kern w:val="0"/>
          <w:sz w:val="22"/>
          <w:szCs w:val="22"/>
        </w:rPr>
      </w:pPr>
      <w:r w:rsidRPr="004A1B9A">
        <w:rPr>
          <w:rFonts w:asciiTheme="minorHAnsi" w:eastAsia="Times New Roman" w:hAnsiTheme="minorHAnsi" w:cstheme="minorHAnsi"/>
          <w:i/>
          <w:kern w:val="0"/>
          <w:sz w:val="22"/>
          <w:szCs w:val="22"/>
        </w:rPr>
        <w:t>[…]</w:t>
      </w:r>
    </w:p>
    <w:p w14:paraId="52A316A3" w14:textId="77777777" w:rsidR="004870BC" w:rsidRPr="004A1B9A" w:rsidRDefault="004870BC" w:rsidP="004870BC">
      <w:pPr>
        <w:widowControl/>
        <w:suppressAutoHyphens w:val="0"/>
        <w:autoSpaceDN/>
        <w:ind w:left="709"/>
        <w:jc w:val="both"/>
        <w:textAlignment w:val="auto"/>
        <w:rPr>
          <w:rFonts w:asciiTheme="minorHAnsi" w:eastAsia="Times New Roman" w:hAnsiTheme="minorHAnsi" w:cstheme="minorHAnsi"/>
          <w:i/>
          <w:kern w:val="0"/>
          <w:sz w:val="22"/>
          <w:szCs w:val="22"/>
        </w:rPr>
      </w:pPr>
      <w:r w:rsidRPr="004A1B9A">
        <w:rPr>
          <w:rFonts w:asciiTheme="minorHAnsi" w:eastAsia="Times New Roman" w:hAnsiTheme="minorHAnsi" w:cstheme="minorHAnsi"/>
          <w:i/>
          <w:kern w:val="0"/>
          <w:sz w:val="22"/>
          <w:szCs w:val="22"/>
        </w:rPr>
        <w:t>2° le droit à la sécurité sociale, à la protection de la santé et à l'aide sociale, médicale et juridique;</w:t>
      </w:r>
    </w:p>
    <w:p w14:paraId="55A84AD3" w14:textId="77777777" w:rsidR="004870BC" w:rsidRPr="004A1B9A" w:rsidRDefault="004870BC" w:rsidP="004870BC">
      <w:pPr>
        <w:widowControl/>
        <w:suppressAutoHyphens w:val="0"/>
        <w:autoSpaceDN/>
        <w:ind w:left="709"/>
        <w:jc w:val="both"/>
        <w:textAlignment w:val="auto"/>
        <w:rPr>
          <w:rFonts w:asciiTheme="minorHAnsi" w:eastAsia="Times New Roman" w:hAnsiTheme="minorHAnsi" w:cstheme="minorHAnsi"/>
          <w:i/>
          <w:kern w:val="0"/>
          <w:sz w:val="22"/>
          <w:szCs w:val="22"/>
        </w:rPr>
      </w:pPr>
      <w:r w:rsidRPr="004A1B9A">
        <w:rPr>
          <w:rFonts w:asciiTheme="minorHAnsi" w:eastAsia="Times New Roman" w:hAnsiTheme="minorHAnsi" w:cstheme="minorHAnsi"/>
          <w:i/>
          <w:kern w:val="0"/>
          <w:sz w:val="22"/>
          <w:szCs w:val="22"/>
        </w:rPr>
        <w:t>[…] »</w:t>
      </w:r>
    </w:p>
    <w:p w14:paraId="344B51CD" w14:textId="77777777" w:rsidR="004870BC" w:rsidRPr="004A1B9A" w:rsidRDefault="004870BC" w:rsidP="004870BC">
      <w:pPr>
        <w:jc w:val="both"/>
        <w:rPr>
          <w:rFonts w:asciiTheme="minorHAnsi" w:hAnsiTheme="minorHAnsi" w:cstheme="minorHAnsi"/>
          <w:sz w:val="22"/>
          <w:szCs w:val="22"/>
        </w:rPr>
      </w:pPr>
    </w:p>
    <w:p w14:paraId="488DF472" w14:textId="77777777" w:rsidR="004870BC" w:rsidRPr="004A1B9A" w:rsidRDefault="004870BC" w:rsidP="004870BC">
      <w:pPr>
        <w:ind w:left="426" w:hanging="426"/>
        <w:jc w:val="both"/>
        <w:rPr>
          <w:rFonts w:asciiTheme="minorHAnsi" w:hAnsiTheme="minorHAnsi" w:cstheme="minorHAnsi"/>
          <w:sz w:val="22"/>
          <w:szCs w:val="22"/>
        </w:rPr>
      </w:pPr>
      <w:r w:rsidRPr="004A1B9A">
        <w:rPr>
          <w:rFonts w:asciiTheme="minorHAnsi" w:hAnsiTheme="minorHAnsi" w:cstheme="minorHAnsi"/>
          <w:sz w:val="22"/>
          <w:szCs w:val="22"/>
        </w:rPr>
        <w:t>2.</w:t>
      </w:r>
      <w:r w:rsidRPr="004A1B9A">
        <w:rPr>
          <w:rFonts w:asciiTheme="minorHAnsi" w:hAnsiTheme="minorHAnsi" w:cstheme="minorHAnsi"/>
          <w:sz w:val="22"/>
          <w:szCs w:val="22"/>
        </w:rPr>
        <w:tab/>
        <w:t xml:space="preserve">La Cour de cassation a décidé que ledit article implique, notamment en matière de sécurité sociale, une obligation de </w:t>
      </w:r>
      <w:proofErr w:type="spellStart"/>
      <w:r w:rsidRPr="004A1B9A">
        <w:rPr>
          <w:rFonts w:asciiTheme="minorHAnsi" w:hAnsiTheme="minorHAnsi" w:cstheme="minorHAnsi"/>
          <w:i/>
          <w:sz w:val="22"/>
          <w:szCs w:val="22"/>
        </w:rPr>
        <w:t>standstill</w:t>
      </w:r>
      <w:proofErr w:type="spellEnd"/>
      <w:r w:rsidRPr="004A1B9A">
        <w:rPr>
          <w:rFonts w:asciiTheme="minorHAnsi" w:hAnsiTheme="minorHAnsi" w:cstheme="minorHAnsi"/>
          <w:sz w:val="22"/>
          <w:szCs w:val="22"/>
        </w:rPr>
        <w:t xml:space="preserve">, qui </w:t>
      </w:r>
      <w:r w:rsidRPr="004A1B9A">
        <w:rPr>
          <w:rFonts w:asciiTheme="minorHAnsi" w:hAnsiTheme="minorHAnsi" w:cstheme="minorHAnsi"/>
          <w:i/>
          <w:sz w:val="22"/>
          <w:szCs w:val="22"/>
        </w:rPr>
        <w:t>« s’oppose à ce que le législateur et l’autorité réglementaire compétents réduisent sensiblement le niveau de protection offert par la norme applicable sans qu’existent pour ce faire des motifs liés à l’intérêt général »</w:t>
      </w:r>
      <w:r w:rsidRPr="004A1B9A">
        <w:rPr>
          <w:rFonts w:asciiTheme="minorHAnsi" w:hAnsiTheme="minorHAnsi" w:cstheme="minorHAnsi"/>
          <w:sz w:val="22"/>
          <w:szCs w:val="22"/>
        </w:rPr>
        <w:t xml:space="preserve"> (Cass., 5 mars 2018, R.G. n° S.16.0033.F). </w:t>
      </w:r>
    </w:p>
    <w:p w14:paraId="08E7A47E" w14:textId="77777777" w:rsidR="004870BC" w:rsidRPr="004A1B9A" w:rsidRDefault="004870BC" w:rsidP="004870BC">
      <w:pPr>
        <w:ind w:left="426" w:hanging="426"/>
        <w:jc w:val="both"/>
        <w:rPr>
          <w:rFonts w:asciiTheme="minorHAnsi" w:hAnsiTheme="minorHAnsi" w:cstheme="minorHAnsi"/>
          <w:sz w:val="22"/>
          <w:szCs w:val="22"/>
        </w:rPr>
      </w:pPr>
    </w:p>
    <w:p w14:paraId="399E188A" w14:textId="77777777" w:rsidR="004870BC" w:rsidRPr="004A1B9A" w:rsidRDefault="004870BC" w:rsidP="004870BC">
      <w:pPr>
        <w:ind w:left="426" w:hanging="426"/>
        <w:jc w:val="both"/>
        <w:rPr>
          <w:rFonts w:asciiTheme="minorHAnsi" w:hAnsiTheme="minorHAnsi" w:cstheme="minorHAnsi"/>
          <w:sz w:val="22"/>
          <w:szCs w:val="22"/>
        </w:rPr>
      </w:pPr>
      <w:r w:rsidRPr="004A1B9A">
        <w:rPr>
          <w:rFonts w:asciiTheme="minorHAnsi" w:hAnsiTheme="minorHAnsi" w:cstheme="minorHAnsi"/>
          <w:sz w:val="22"/>
          <w:szCs w:val="22"/>
        </w:rPr>
        <w:tab/>
        <w:t xml:space="preserve">En d’autres termes, tout recul social opéré par le législateur ne constitue pas une violation de l’article 23 de la Constitution. </w:t>
      </w:r>
    </w:p>
    <w:p w14:paraId="01204AC4" w14:textId="77777777" w:rsidR="004870BC" w:rsidRPr="004A1B9A" w:rsidRDefault="004870BC" w:rsidP="004870BC">
      <w:pPr>
        <w:ind w:left="426" w:hanging="426"/>
        <w:jc w:val="both"/>
        <w:rPr>
          <w:rFonts w:asciiTheme="minorHAnsi" w:hAnsiTheme="minorHAnsi" w:cstheme="minorHAnsi"/>
          <w:sz w:val="22"/>
          <w:szCs w:val="22"/>
        </w:rPr>
      </w:pPr>
    </w:p>
    <w:p w14:paraId="4EE0F281" w14:textId="77777777" w:rsidR="004870BC" w:rsidRPr="004A1B9A" w:rsidRDefault="004870BC" w:rsidP="004870BC">
      <w:pPr>
        <w:ind w:left="426" w:hanging="426"/>
        <w:jc w:val="both"/>
        <w:rPr>
          <w:rFonts w:asciiTheme="minorHAnsi" w:hAnsiTheme="minorHAnsi" w:cstheme="minorHAnsi"/>
          <w:sz w:val="22"/>
          <w:szCs w:val="22"/>
        </w:rPr>
      </w:pPr>
      <w:r w:rsidRPr="004A1B9A">
        <w:rPr>
          <w:rFonts w:asciiTheme="minorHAnsi" w:hAnsiTheme="minorHAnsi" w:cstheme="minorHAnsi"/>
          <w:sz w:val="22"/>
          <w:szCs w:val="22"/>
        </w:rPr>
        <w:tab/>
        <w:t xml:space="preserve">Tel ne sera le cas que pour autant que ledit recul ne soit pas lié à des motifs d’intérêt général. </w:t>
      </w:r>
    </w:p>
    <w:p w14:paraId="26C42CA3" w14:textId="77777777" w:rsidR="004870BC" w:rsidRPr="004A1B9A" w:rsidRDefault="004870BC" w:rsidP="004870BC">
      <w:pPr>
        <w:jc w:val="both"/>
        <w:rPr>
          <w:rFonts w:asciiTheme="minorHAnsi" w:hAnsiTheme="minorHAnsi" w:cstheme="minorHAnsi"/>
          <w:sz w:val="22"/>
          <w:szCs w:val="22"/>
        </w:rPr>
      </w:pPr>
    </w:p>
    <w:p w14:paraId="4EF12C20" w14:textId="77777777" w:rsidR="004870BC" w:rsidRPr="004A1B9A" w:rsidRDefault="004870BC" w:rsidP="004870BC">
      <w:pPr>
        <w:ind w:left="426"/>
        <w:jc w:val="both"/>
        <w:rPr>
          <w:rFonts w:asciiTheme="minorHAnsi" w:hAnsiTheme="minorHAnsi" w:cstheme="minorHAnsi"/>
          <w:sz w:val="22"/>
          <w:szCs w:val="22"/>
        </w:rPr>
      </w:pPr>
      <w:r w:rsidRPr="004A1B9A">
        <w:rPr>
          <w:rFonts w:asciiTheme="minorHAnsi" w:hAnsiTheme="minorHAnsi" w:cstheme="minorHAnsi"/>
          <w:sz w:val="22"/>
          <w:szCs w:val="22"/>
        </w:rPr>
        <w:t xml:space="preserve">La doctrine énonce, à ce sujet, que la régression du niveau de protection sociale ne sera pas contraire à la Constitution </w:t>
      </w:r>
      <w:r w:rsidRPr="004A1B9A">
        <w:rPr>
          <w:rFonts w:asciiTheme="minorHAnsi" w:hAnsiTheme="minorHAnsi" w:cstheme="minorHAnsi"/>
          <w:i/>
          <w:sz w:val="22"/>
          <w:szCs w:val="22"/>
        </w:rPr>
        <w:t xml:space="preserve">« à condition qu’elle soit prévue par la loi, qu’elle poursuive un but d’intérêt général et qu’elle soit proportionnée au but poursuivi » </w:t>
      </w:r>
      <w:r w:rsidRPr="004A1B9A">
        <w:rPr>
          <w:rFonts w:asciiTheme="minorHAnsi" w:hAnsiTheme="minorHAnsi" w:cstheme="minorHAnsi"/>
          <w:sz w:val="22"/>
          <w:szCs w:val="22"/>
        </w:rPr>
        <w:t xml:space="preserve">(I. HACHEZ, </w:t>
      </w:r>
      <w:r w:rsidRPr="004A1B9A">
        <w:rPr>
          <w:rFonts w:asciiTheme="minorHAnsi" w:hAnsiTheme="minorHAnsi" w:cstheme="minorHAnsi"/>
          <w:i/>
          <w:sz w:val="22"/>
          <w:szCs w:val="22"/>
        </w:rPr>
        <w:t xml:space="preserve">Le principe de </w:t>
      </w:r>
      <w:proofErr w:type="spellStart"/>
      <w:r w:rsidRPr="004A1B9A">
        <w:rPr>
          <w:rFonts w:asciiTheme="minorHAnsi" w:hAnsiTheme="minorHAnsi" w:cstheme="minorHAnsi"/>
          <w:i/>
          <w:sz w:val="22"/>
          <w:szCs w:val="22"/>
        </w:rPr>
        <w:t>standstill</w:t>
      </w:r>
      <w:proofErr w:type="spellEnd"/>
      <w:r w:rsidRPr="004A1B9A">
        <w:rPr>
          <w:rFonts w:asciiTheme="minorHAnsi" w:hAnsiTheme="minorHAnsi" w:cstheme="minorHAnsi"/>
          <w:i/>
          <w:sz w:val="22"/>
          <w:szCs w:val="22"/>
        </w:rPr>
        <w:t xml:space="preserve"> dans le droit des droits fondamentaux : une irréversibilité relative</w:t>
      </w:r>
      <w:r w:rsidRPr="004A1B9A">
        <w:rPr>
          <w:rFonts w:asciiTheme="minorHAnsi" w:hAnsiTheme="minorHAnsi" w:cstheme="minorHAnsi"/>
          <w:sz w:val="22"/>
          <w:szCs w:val="22"/>
        </w:rPr>
        <w:t xml:space="preserve">, Bruylant, Bruxelles, 2008, p. 414). </w:t>
      </w:r>
    </w:p>
    <w:p w14:paraId="1536A956" w14:textId="77777777" w:rsidR="004870BC" w:rsidRPr="004A1B9A" w:rsidRDefault="004870BC" w:rsidP="004870BC">
      <w:pPr>
        <w:ind w:left="426" w:hanging="426"/>
        <w:jc w:val="both"/>
        <w:rPr>
          <w:rFonts w:asciiTheme="minorHAnsi" w:hAnsiTheme="minorHAnsi" w:cstheme="minorHAnsi"/>
          <w:sz w:val="22"/>
          <w:szCs w:val="22"/>
        </w:rPr>
      </w:pPr>
    </w:p>
    <w:p w14:paraId="6D0AF652" w14:textId="77777777" w:rsidR="004870BC" w:rsidRPr="004A1B9A" w:rsidRDefault="004870BC" w:rsidP="004870BC">
      <w:pPr>
        <w:ind w:left="426" w:hanging="426"/>
        <w:jc w:val="both"/>
        <w:rPr>
          <w:rFonts w:asciiTheme="minorHAnsi" w:hAnsiTheme="minorHAnsi" w:cstheme="minorHAnsi"/>
          <w:sz w:val="22"/>
          <w:szCs w:val="22"/>
        </w:rPr>
      </w:pPr>
      <w:r w:rsidRPr="004A1B9A">
        <w:rPr>
          <w:rFonts w:asciiTheme="minorHAnsi" w:hAnsiTheme="minorHAnsi" w:cstheme="minorHAnsi"/>
          <w:sz w:val="22"/>
          <w:szCs w:val="22"/>
        </w:rPr>
        <w:t>3.</w:t>
      </w:r>
      <w:r w:rsidRPr="004A1B9A">
        <w:rPr>
          <w:rFonts w:asciiTheme="minorHAnsi" w:hAnsiTheme="minorHAnsi" w:cstheme="minorHAnsi"/>
          <w:sz w:val="22"/>
          <w:szCs w:val="22"/>
        </w:rPr>
        <w:tab/>
        <w:t xml:space="preserve">L’analyse de la conformité d’une modification légale au regard du principe de </w:t>
      </w:r>
      <w:proofErr w:type="spellStart"/>
      <w:r w:rsidRPr="004A1B9A">
        <w:rPr>
          <w:rFonts w:asciiTheme="minorHAnsi" w:hAnsiTheme="minorHAnsi" w:cstheme="minorHAnsi"/>
          <w:i/>
          <w:sz w:val="22"/>
          <w:szCs w:val="22"/>
        </w:rPr>
        <w:t>standstill</w:t>
      </w:r>
      <w:proofErr w:type="spellEnd"/>
      <w:r w:rsidRPr="004A1B9A">
        <w:rPr>
          <w:rFonts w:asciiTheme="minorHAnsi" w:hAnsiTheme="minorHAnsi" w:cstheme="minorHAnsi"/>
          <w:sz w:val="22"/>
          <w:szCs w:val="22"/>
        </w:rPr>
        <w:t xml:space="preserve"> impose donc un contrôle en 4 temps :</w:t>
      </w:r>
    </w:p>
    <w:p w14:paraId="58989CD3" w14:textId="77777777" w:rsidR="004870BC" w:rsidRPr="004A1B9A" w:rsidRDefault="004870BC" w:rsidP="004870BC">
      <w:pPr>
        <w:jc w:val="both"/>
        <w:rPr>
          <w:rFonts w:asciiTheme="minorHAnsi" w:hAnsiTheme="minorHAnsi" w:cstheme="minorHAnsi"/>
          <w:sz w:val="22"/>
          <w:szCs w:val="22"/>
        </w:rPr>
      </w:pPr>
    </w:p>
    <w:p w14:paraId="71C5405D" w14:textId="77777777" w:rsidR="004870BC" w:rsidRPr="004A1B9A" w:rsidRDefault="004870BC" w:rsidP="004870BC">
      <w:pPr>
        <w:pStyle w:val="Paragraphedeliste"/>
        <w:numPr>
          <w:ilvl w:val="0"/>
          <w:numId w:val="1"/>
        </w:numPr>
        <w:jc w:val="both"/>
        <w:rPr>
          <w:rFonts w:asciiTheme="minorHAnsi" w:hAnsiTheme="minorHAnsi" w:cstheme="minorHAnsi"/>
          <w:sz w:val="22"/>
          <w:szCs w:val="22"/>
        </w:rPr>
      </w:pPr>
      <w:r w:rsidRPr="004A1B9A">
        <w:rPr>
          <w:rFonts w:asciiTheme="minorHAnsi" w:hAnsiTheme="minorHAnsi" w:cstheme="minorHAnsi"/>
          <w:sz w:val="22"/>
          <w:szCs w:val="22"/>
        </w:rPr>
        <w:t xml:space="preserve">La réglementation nouvelle opère-t-elle un recul significatif dans les droits de l’assuré social ? </w:t>
      </w:r>
    </w:p>
    <w:p w14:paraId="37431756" w14:textId="77777777" w:rsidR="004870BC" w:rsidRPr="004A1B9A" w:rsidRDefault="004870BC" w:rsidP="004870BC">
      <w:pPr>
        <w:pStyle w:val="Paragraphedeliste"/>
        <w:numPr>
          <w:ilvl w:val="0"/>
          <w:numId w:val="1"/>
        </w:numPr>
        <w:jc w:val="both"/>
        <w:rPr>
          <w:rFonts w:asciiTheme="minorHAnsi" w:hAnsiTheme="minorHAnsi" w:cstheme="minorHAnsi"/>
          <w:sz w:val="22"/>
          <w:szCs w:val="22"/>
        </w:rPr>
      </w:pPr>
      <w:r w:rsidRPr="004A1B9A">
        <w:rPr>
          <w:rFonts w:asciiTheme="minorHAnsi" w:hAnsiTheme="minorHAnsi" w:cstheme="minorHAnsi"/>
          <w:sz w:val="22"/>
          <w:szCs w:val="22"/>
        </w:rPr>
        <w:t xml:space="preserve">Ce recul est-il prévu par une loi ? </w:t>
      </w:r>
    </w:p>
    <w:p w14:paraId="23E31948" w14:textId="77777777" w:rsidR="004870BC" w:rsidRPr="004A1B9A" w:rsidRDefault="004870BC" w:rsidP="004870BC">
      <w:pPr>
        <w:pStyle w:val="Paragraphedeliste"/>
        <w:numPr>
          <w:ilvl w:val="0"/>
          <w:numId w:val="1"/>
        </w:numPr>
        <w:jc w:val="both"/>
        <w:rPr>
          <w:rFonts w:asciiTheme="minorHAnsi" w:hAnsiTheme="minorHAnsi" w:cstheme="minorHAnsi"/>
          <w:sz w:val="22"/>
          <w:szCs w:val="22"/>
        </w:rPr>
      </w:pPr>
      <w:r w:rsidRPr="004A1B9A">
        <w:rPr>
          <w:rFonts w:asciiTheme="minorHAnsi" w:hAnsiTheme="minorHAnsi" w:cstheme="minorHAnsi"/>
          <w:sz w:val="22"/>
          <w:szCs w:val="22"/>
        </w:rPr>
        <w:t xml:space="preserve">La réglementation nouvelle poursuit-elle un but d’intérêt général ? </w:t>
      </w:r>
    </w:p>
    <w:p w14:paraId="5A4DAD3B" w14:textId="77777777" w:rsidR="004870BC" w:rsidRPr="004A1B9A" w:rsidRDefault="004870BC" w:rsidP="004870BC">
      <w:pPr>
        <w:pStyle w:val="Paragraphedeliste"/>
        <w:numPr>
          <w:ilvl w:val="0"/>
          <w:numId w:val="1"/>
        </w:numPr>
        <w:jc w:val="both"/>
        <w:rPr>
          <w:rFonts w:asciiTheme="minorHAnsi" w:hAnsiTheme="minorHAnsi" w:cstheme="minorHAnsi"/>
          <w:sz w:val="22"/>
          <w:szCs w:val="22"/>
        </w:rPr>
      </w:pPr>
      <w:r w:rsidRPr="004A1B9A">
        <w:rPr>
          <w:rFonts w:asciiTheme="minorHAnsi" w:hAnsiTheme="minorHAnsi" w:cstheme="minorHAnsi"/>
          <w:sz w:val="22"/>
          <w:szCs w:val="22"/>
        </w:rPr>
        <w:t>Les moyens de l’atteindre sont-ils proportionnés ?</w:t>
      </w:r>
    </w:p>
    <w:p w14:paraId="70FB949C" w14:textId="77777777" w:rsidR="004870BC" w:rsidRDefault="004870BC" w:rsidP="004870BC">
      <w:pPr>
        <w:rPr>
          <w:rFonts w:asciiTheme="minorHAnsi" w:hAnsiTheme="minorHAnsi" w:cstheme="minorHAnsi"/>
          <w:sz w:val="22"/>
          <w:szCs w:val="22"/>
        </w:rPr>
      </w:pPr>
    </w:p>
    <w:p w14:paraId="7E811F40" w14:textId="77777777" w:rsidR="004870BC" w:rsidRDefault="004870BC" w:rsidP="004870BC">
      <w:pPr>
        <w:ind w:firstLine="360"/>
        <w:jc w:val="both"/>
        <w:rPr>
          <w:rFonts w:asciiTheme="minorHAnsi" w:hAnsiTheme="minorHAnsi" w:cstheme="minorHAnsi"/>
          <w:sz w:val="22"/>
          <w:szCs w:val="22"/>
        </w:rPr>
      </w:pPr>
      <w:r w:rsidRPr="003847A3">
        <w:rPr>
          <w:rFonts w:asciiTheme="minorHAnsi" w:hAnsiTheme="minorHAnsi" w:cstheme="minorHAnsi"/>
          <w:sz w:val="22"/>
          <w:szCs w:val="22"/>
        </w:rPr>
        <w:t xml:space="preserve">Le </w:t>
      </w:r>
      <w:r w:rsidRPr="003847A3">
        <w:rPr>
          <w:rFonts w:asciiTheme="minorHAnsi" w:hAnsiTheme="minorHAnsi" w:cstheme="minorHAnsi"/>
          <w:sz w:val="22"/>
          <w:szCs w:val="22"/>
          <w:u w:val="single"/>
        </w:rPr>
        <w:t>contrôle de proportionnalité</w:t>
      </w:r>
      <w:r w:rsidRPr="003847A3">
        <w:rPr>
          <w:rFonts w:asciiTheme="minorHAnsi" w:hAnsiTheme="minorHAnsi" w:cstheme="minorHAnsi"/>
          <w:sz w:val="22"/>
          <w:szCs w:val="22"/>
        </w:rPr>
        <w:t xml:space="preserve"> porte sur :</w:t>
      </w:r>
    </w:p>
    <w:p w14:paraId="3A98E0BF" w14:textId="77777777" w:rsidR="004870BC" w:rsidRPr="003847A3" w:rsidRDefault="004870BC" w:rsidP="004870BC">
      <w:pPr>
        <w:jc w:val="both"/>
        <w:rPr>
          <w:rFonts w:asciiTheme="minorHAnsi" w:hAnsiTheme="minorHAnsi" w:cstheme="minorHAnsi"/>
          <w:sz w:val="22"/>
          <w:szCs w:val="22"/>
        </w:rPr>
      </w:pPr>
    </w:p>
    <w:p w14:paraId="15F2DB07" w14:textId="77777777" w:rsidR="004870BC" w:rsidRPr="003847A3" w:rsidRDefault="004870BC" w:rsidP="004870BC">
      <w:pPr>
        <w:widowControl/>
        <w:numPr>
          <w:ilvl w:val="0"/>
          <w:numId w:val="7"/>
        </w:numPr>
        <w:suppressAutoHyphens w:val="0"/>
        <w:autoSpaceDN/>
        <w:jc w:val="both"/>
        <w:textAlignment w:val="auto"/>
        <w:rPr>
          <w:rFonts w:asciiTheme="minorHAnsi" w:hAnsiTheme="minorHAnsi" w:cstheme="minorHAnsi"/>
          <w:sz w:val="22"/>
          <w:szCs w:val="22"/>
        </w:rPr>
      </w:pPr>
      <w:r w:rsidRPr="003847A3">
        <w:rPr>
          <w:rFonts w:asciiTheme="minorHAnsi" w:hAnsiTheme="minorHAnsi" w:cstheme="minorHAnsi"/>
          <w:sz w:val="22"/>
          <w:szCs w:val="22"/>
        </w:rPr>
        <w:t>les aspects substantiels : la mesure doit être appropriée, nécessaire et</w:t>
      </w:r>
      <w:r>
        <w:rPr>
          <w:rFonts w:asciiTheme="minorHAnsi" w:hAnsiTheme="minorHAnsi" w:cstheme="minorHAnsi"/>
          <w:sz w:val="22"/>
          <w:szCs w:val="22"/>
        </w:rPr>
        <w:t xml:space="preserve"> proportionnelle au sens strict</w:t>
      </w:r>
      <w:r w:rsidRPr="003847A3">
        <w:rPr>
          <w:rFonts w:asciiTheme="minorHAnsi" w:hAnsiTheme="minorHAnsi" w:cstheme="minorHAnsi"/>
          <w:sz w:val="22"/>
          <w:szCs w:val="22"/>
        </w:rPr>
        <w:t xml:space="preserve"> ; </w:t>
      </w:r>
    </w:p>
    <w:p w14:paraId="20C954A4" w14:textId="77777777" w:rsidR="004870BC" w:rsidRDefault="004870BC" w:rsidP="004870BC">
      <w:pPr>
        <w:widowControl/>
        <w:numPr>
          <w:ilvl w:val="0"/>
          <w:numId w:val="7"/>
        </w:numPr>
        <w:suppressAutoHyphens w:val="0"/>
        <w:autoSpaceDN/>
        <w:jc w:val="both"/>
        <w:textAlignment w:val="auto"/>
        <w:rPr>
          <w:rFonts w:asciiTheme="minorHAnsi" w:hAnsiTheme="minorHAnsi" w:cstheme="minorHAnsi"/>
          <w:sz w:val="22"/>
          <w:szCs w:val="22"/>
        </w:rPr>
      </w:pPr>
      <w:r w:rsidRPr="003847A3">
        <w:rPr>
          <w:rFonts w:asciiTheme="minorHAnsi" w:hAnsiTheme="minorHAnsi" w:cstheme="minorHAnsi"/>
          <w:sz w:val="22"/>
          <w:szCs w:val="22"/>
        </w:rPr>
        <w:t>les aspects formels : la manière dont s’est déroulé le processus décisionnel. La proportionnalité impose ainsi à l’autorité publique de démontrer qu’elle a évalué l’appropriation, la nécessité et la proportionnalité au sens strict</w:t>
      </w:r>
      <w:r w:rsidRPr="003847A3">
        <w:rPr>
          <w:rFonts w:asciiTheme="minorHAnsi" w:hAnsiTheme="minorHAnsi" w:cstheme="minorHAnsi"/>
          <w:sz w:val="22"/>
          <w:szCs w:val="22"/>
          <w:vertAlign w:val="superscript"/>
        </w:rPr>
        <w:footnoteReference w:id="1"/>
      </w:r>
      <w:r w:rsidRPr="003847A3">
        <w:rPr>
          <w:rFonts w:asciiTheme="minorHAnsi" w:hAnsiTheme="minorHAnsi" w:cstheme="minorHAnsi"/>
          <w:sz w:val="22"/>
          <w:szCs w:val="22"/>
        </w:rPr>
        <w:t>.</w:t>
      </w:r>
    </w:p>
    <w:p w14:paraId="66C0DAC9" w14:textId="77777777" w:rsidR="004870BC" w:rsidRPr="003847A3" w:rsidRDefault="004870BC" w:rsidP="004870BC">
      <w:pPr>
        <w:widowControl/>
        <w:suppressAutoHyphens w:val="0"/>
        <w:autoSpaceDN/>
        <w:ind w:left="720"/>
        <w:jc w:val="both"/>
        <w:textAlignment w:val="auto"/>
        <w:rPr>
          <w:rFonts w:asciiTheme="minorHAnsi" w:hAnsiTheme="minorHAnsi" w:cstheme="minorHAnsi"/>
          <w:sz w:val="22"/>
          <w:szCs w:val="22"/>
        </w:rPr>
      </w:pPr>
    </w:p>
    <w:p w14:paraId="0F964E9A" w14:textId="77777777" w:rsidR="004870BC" w:rsidRPr="004A1B9A" w:rsidRDefault="004870BC" w:rsidP="004870BC">
      <w:pPr>
        <w:ind w:left="426" w:hanging="426"/>
        <w:rPr>
          <w:rFonts w:asciiTheme="minorHAnsi" w:hAnsiTheme="minorHAnsi" w:cstheme="minorHAnsi"/>
          <w:sz w:val="22"/>
          <w:szCs w:val="22"/>
        </w:rPr>
      </w:pPr>
      <w:r>
        <w:rPr>
          <w:rFonts w:asciiTheme="minorHAnsi" w:hAnsiTheme="minorHAnsi" w:cstheme="minorHAnsi"/>
          <w:sz w:val="22"/>
          <w:szCs w:val="22"/>
        </w:rPr>
        <w:t>4.</w:t>
      </w:r>
      <w:r>
        <w:rPr>
          <w:rFonts w:asciiTheme="minorHAnsi" w:hAnsiTheme="minorHAnsi" w:cstheme="minorHAnsi"/>
          <w:sz w:val="22"/>
          <w:szCs w:val="22"/>
        </w:rPr>
        <w:tab/>
      </w:r>
      <w:r w:rsidRPr="004A1B9A">
        <w:rPr>
          <w:rFonts w:asciiTheme="minorHAnsi" w:hAnsiTheme="minorHAnsi" w:cstheme="minorHAnsi"/>
          <w:sz w:val="22"/>
          <w:szCs w:val="22"/>
        </w:rPr>
        <w:t xml:space="preserve">S’agissant de la charge de la preuve, ainsi que le relève la cour du travail de Liège : </w:t>
      </w:r>
    </w:p>
    <w:p w14:paraId="14522DE9" w14:textId="77777777" w:rsidR="004870BC" w:rsidRPr="004A1B9A" w:rsidRDefault="004870BC" w:rsidP="004870BC">
      <w:pPr>
        <w:ind w:left="426"/>
        <w:rPr>
          <w:rFonts w:asciiTheme="minorHAnsi" w:hAnsiTheme="minorHAnsi" w:cstheme="minorHAnsi"/>
          <w:sz w:val="22"/>
          <w:szCs w:val="22"/>
        </w:rPr>
      </w:pPr>
    </w:p>
    <w:p w14:paraId="2FB7ED75" w14:textId="77777777" w:rsidR="004870BC" w:rsidRPr="004A1B9A" w:rsidRDefault="004870BC" w:rsidP="004870BC">
      <w:pPr>
        <w:ind w:left="709"/>
        <w:jc w:val="both"/>
        <w:rPr>
          <w:rFonts w:asciiTheme="minorHAnsi" w:hAnsiTheme="minorHAnsi" w:cstheme="minorHAnsi"/>
          <w:sz w:val="22"/>
          <w:szCs w:val="22"/>
        </w:rPr>
      </w:pPr>
      <w:r w:rsidRPr="004A1B9A">
        <w:rPr>
          <w:rFonts w:asciiTheme="minorHAnsi" w:hAnsiTheme="minorHAnsi" w:cstheme="minorHAnsi"/>
          <w:i/>
          <w:sz w:val="22"/>
          <w:szCs w:val="22"/>
        </w:rPr>
        <w:t>« Par application du principe général de légalité, il appartient en effet à l’autorité, dès lors que son action est contestée ou au moins dès qu’un recul de protection sociale est établi, de démontrer avoir agi légalement et dans le respect des normes de niveau supérieur qui s’imposent à elle »</w:t>
      </w:r>
      <w:r w:rsidRPr="004A1B9A">
        <w:rPr>
          <w:rFonts w:asciiTheme="minorHAnsi" w:hAnsiTheme="minorHAnsi" w:cstheme="minorHAnsi"/>
          <w:sz w:val="22"/>
          <w:szCs w:val="22"/>
        </w:rPr>
        <w:t xml:space="preserve"> (C.T. Liège, 6 novembre 2018, R.G. n° 2017/AN/172)</w:t>
      </w:r>
    </w:p>
    <w:p w14:paraId="3E1D629E" w14:textId="77777777" w:rsidR="004870BC" w:rsidRDefault="004870BC" w:rsidP="004870BC">
      <w:pPr>
        <w:tabs>
          <w:tab w:val="left" w:pos="-2834"/>
          <w:tab w:val="left" w:pos="-2114"/>
          <w:tab w:val="left" w:pos="-1394"/>
          <w:tab w:val="left" w:pos="1432"/>
        </w:tabs>
        <w:autoSpaceDE w:val="0"/>
        <w:adjustRightInd w:val="0"/>
        <w:spacing w:line="240" w:lineRule="atLeast"/>
        <w:ind w:right="1"/>
        <w:jc w:val="both"/>
        <w:rPr>
          <w:rFonts w:asciiTheme="minorHAnsi" w:hAnsiTheme="minorHAnsi"/>
          <w:sz w:val="22"/>
          <w:szCs w:val="22"/>
        </w:rPr>
      </w:pPr>
    </w:p>
    <w:p w14:paraId="085D1B52" w14:textId="77777777" w:rsidR="004870BC" w:rsidRPr="00F6198A" w:rsidRDefault="004870BC" w:rsidP="004870BC">
      <w:pPr>
        <w:pStyle w:val="Notedebasdepage"/>
        <w:ind w:left="426"/>
        <w:jc w:val="both"/>
        <w:rPr>
          <w:rFonts w:ascii="Calibri" w:hAnsi="Calibri" w:cs="Calibri"/>
          <w:sz w:val="18"/>
          <w:szCs w:val="18"/>
          <w:lang w:val="fr-BE"/>
        </w:rPr>
      </w:pPr>
      <w:r>
        <w:rPr>
          <w:rFonts w:eastAsia="Times New Roman" w:cstheme="minorHAnsi"/>
          <w:sz w:val="22"/>
          <w:szCs w:val="22"/>
        </w:rPr>
        <w:t xml:space="preserve">En cas de doute quant à la prise en considération, par l’auteur de la norme querellée, de l’obligation de </w:t>
      </w:r>
      <w:proofErr w:type="spellStart"/>
      <w:r>
        <w:rPr>
          <w:rFonts w:eastAsia="Times New Roman" w:cstheme="minorHAnsi"/>
          <w:sz w:val="22"/>
          <w:szCs w:val="22"/>
        </w:rPr>
        <w:t>standstill</w:t>
      </w:r>
      <w:proofErr w:type="spellEnd"/>
      <w:r>
        <w:rPr>
          <w:rFonts w:eastAsia="Times New Roman" w:cstheme="minorHAnsi"/>
          <w:sz w:val="22"/>
          <w:szCs w:val="22"/>
        </w:rPr>
        <w:t xml:space="preserve">, celui-ci doit profiter à la partie qui conteste le respect de cette obligation (Cass., 14 septembre 2020, R.G. 18.00012.F). </w:t>
      </w:r>
    </w:p>
    <w:p w14:paraId="76EDDD0C" w14:textId="77777777" w:rsidR="004870BC" w:rsidRDefault="004870BC" w:rsidP="004870BC">
      <w:pPr>
        <w:tabs>
          <w:tab w:val="left" w:pos="-2834"/>
          <w:tab w:val="left" w:pos="-2114"/>
          <w:tab w:val="left" w:pos="-1394"/>
          <w:tab w:val="left" w:pos="1432"/>
        </w:tabs>
        <w:autoSpaceDE w:val="0"/>
        <w:adjustRightInd w:val="0"/>
        <w:spacing w:line="240" w:lineRule="atLeast"/>
        <w:ind w:right="1"/>
        <w:jc w:val="both"/>
        <w:rPr>
          <w:rFonts w:asciiTheme="minorHAnsi" w:hAnsiTheme="minorHAnsi"/>
          <w:sz w:val="22"/>
          <w:szCs w:val="22"/>
        </w:rPr>
      </w:pPr>
    </w:p>
    <w:p w14:paraId="1E460169" w14:textId="77777777" w:rsidR="004870BC" w:rsidRDefault="004870BC" w:rsidP="004870BC">
      <w:pPr>
        <w:tabs>
          <w:tab w:val="left" w:pos="-2834"/>
          <w:tab w:val="left" w:pos="-2114"/>
          <w:tab w:val="left" w:pos="-1394"/>
        </w:tabs>
        <w:autoSpaceDE w:val="0"/>
        <w:adjustRightInd w:val="0"/>
        <w:spacing w:line="240" w:lineRule="atLeast"/>
        <w:ind w:left="426" w:right="1" w:hanging="426"/>
        <w:jc w:val="both"/>
        <w:rPr>
          <w:rFonts w:asciiTheme="minorHAnsi" w:hAnsiTheme="minorHAnsi"/>
          <w:sz w:val="22"/>
          <w:szCs w:val="22"/>
        </w:rPr>
      </w:pPr>
      <w:r>
        <w:rPr>
          <w:rFonts w:asciiTheme="minorHAnsi" w:hAnsiTheme="minorHAnsi"/>
          <w:sz w:val="22"/>
          <w:szCs w:val="22"/>
        </w:rPr>
        <w:t>5.</w:t>
      </w:r>
      <w:r>
        <w:rPr>
          <w:rFonts w:asciiTheme="minorHAnsi" w:hAnsiTheme="minorHAnsi"/>
          <w:sz w:val="22"/>
          <w:szCs w:val="22"/>
        </w:rPr>
        <w:tab/>
        <w:t xml:space="preserve">La vérification du respect de l’obligation de </w:t>
      </w:r>
      <w:proofErr w:type="spellStart"/>
      <w:r>
        <w:rPr>
          <w:rFonts w:asciiTheme="minorHAnsi" w:hAnsiTheme="minorHAnsi"/>
          <w:sz w:val="22"/>
          <w:szCs w:val="22"/>
        </w:rPr>
        <w:t>Standstill</w:t>
      </w:r>
      <w:proofErr w:type="spellEnd"/>
      <w:r>
        <w:rPr>
          <w:rFonts w:asciiTheme="minorHAnsi" w:hAnsiTheme="minorHAnsi"/>
          <w:sz w:val="22"/>
          <w:szCs w:val="22"/>
        </w:rPr>
        <w:t xml:space="preserve"> vise un contrôle de légalité </w:t>
      </w:r>
      <w:r>
        <w:rPr>
          <w:rFonts w:asciiTheme="minorHAnsi" w:hAnsiTheme="minorHAnsi"/>
          <w:sz w:val="22"/>
          <w:szCs w:val="22"/>
          <w:u w:val="single"/>
        </w:rPr>
        <w:t>de la norme adoptée</w:t>
      </w:r>
      <w:r>
        <w:rPr>
          <w:rFonts w:asciiTheme="minorHAnsi" w:hAnsiTheme="minorHAnsi"/>
          <w:sz w:val="22"/>
          <w:szCs w:val="22"/>
        </w:rPr>
        <w:t xml:space="preserve"> et non d’une situation individuelle. </w:t>
      </w:r>
    </w:p>
    <w:p w14:paraId="7EB0C9EB" w14:textId="77777777" w:rsidR="004870BC" w:rsidRDefault="004870BC" w:rsidP="004870BC">
      <w:pPr>
        <w:tabs>
          <w:tab w:val="left" w:pos="-2834"/>
          <w:tab w:val="left" w:pos="-2114"/>
          <w:tab w:val="left" w:pos="-1394"/>
        </w:tabs>
        <w:autoSpaceDE w:val="0"/>
        <w:adjustRightInd w:val="0"/>
        <w:spacing w:line="240" w:lineRule="atLeast"/>
        <w:ind w:right="1"/>
        <w:jc w:val="both"/>
        <w:rPr>
          <w:rFonts w:asciiTheme="minorHAnsi" w:hAnsiTheme="minorHAnsi"/>
          <w:sz w:val="22"/>
          <w:szCs w:val="22"/>
        </w:rPr>
      </w:pPr>
    </w:p>
    <w:p w14:paraId="5F3F4616" w14:textId="77777777" w:rsidR="004870BC" w:rsidRDefault="004870BC" w:rsidP="004870BC">
      <w:pPr>
        <w:tabs>
          <w:tab w:val="left" w:pos="-2834"/>
          <w:tab w:val="left" w:pos="-2114"/>
          <w:tab w:val="left" w:pos="-1394"/>
        </w:tabs>
        <w:autoSpaceDE w:val="0"/>
        <w:adjustRightInd w:val="0"/>
        <w:spacing w:line="240" w:lineRule="atLeast"/>
        <w:ind w:left="426" w:right="1" w:hanging="426"/>
        <w:jc w:val="both"/>
        <w:rPr>
          <w:rFonts w:asciiTheme="minorHAnsi" w:hAnsiTheme="minorHAnsi"/>
          <w:sz w:val="22"/>
          <w:szCs w:val="22"/>
        </w:rPr>
      </w:pPr>
      <w:r>
        <w:rPr>
          <w:rFonts w:asciiTheme="minorHAnsi" w:hAnsiTheme="minorHAnsi"/>
          <w:sz w:val="22"/>
          <w:szCs w:val="22"/>
        </w:rPr>
        <w:tab/>
        <w:t xml:space="preserve">En d’autres termes, il ne revient pas aux juridictions de déterminer si </w:t>
      </w:r>
      <w:r>
        <w:rPr>
          <w:rFonts w:asciiTheme="minorHAnsi" w:hAnsiTheme="minorHAnsi"/>
          <w:sz w:val="22"/>
          <w:szCs w:val="22"/>
          <w:u w:val="single"/>
        </w:rPr>
        <w:t>l’application</w:t>
      </w:r>
      <w:r>
        <w:rPr>
          <w:rFonts w:asciiTheme="minorHAnsi" w:hAnsiTheme="minorHAnsi"/>
          <w:sz w:val="22"/>
          <w:szCs w:val="22"/>
        </w:rPr>
        <w:t xml:space="preserve"> de la loi serait contraire au principe de </w:t>
      </w:r>
      <w:proofErr w:type="spellStart"/>
      <w:r>
        <w:rPr>
          <w:rFonts w:asciiTheme="minorHAnsi" w:hAnsiTheme="minorHAnsi"/>
          <w:sz w:val="22"/>
          <w:szCs w:val="22"/>
        </w:rPr>
        <w:t>Standstill</w:t>
      </w:r>
      <w:proofErr w:type="spellEnd"/>
      <w:r>
        <w:rPr>
          <w:rFonts w:asciiTheme="minorHAnsi" w:hAnsiTheme="minorHAnsi"/>
          <w:sz w:val="22"/>
          <w:szCs w:val="22"/>
        </w:rPr>
        <w:t xml:space="preserve"> dans un cas particulier, mais bien si l’adoption de la norme répond à ce principe constitutionnel. </w:t>
      </w:r>
    </w:p>
    <w:p w14:paraId="1970B4CD" w14:textId="77777777" w:rsidR="004870BC" w:rsidRDefault="004870BC" w:rsidP="004870BC">
      <w:pPr>
        <w:tabs>
          <w:tab w:val="left" w:pos="-2834"/>
          <w:tab w:val="left" w:pos="-2114"/>
          <w:tab w:val="left" w:pos="-1394"/>
        </w:tabs>
        <w:autoSpaceDE w:val="0"/>
        <w:adjustRightInd w:val="0"/>
        <w:spacing w:line="240" w:lineRule="atLeast"/>
        <w:ind w:left="426" w:right="1" w:hanging="426"/>
        <w:jc w:val="both"/>
        <w:rPr>
          <w:rFonts w:asciiTheme="minorHAnsi" w:hAnsiTheme="minorHAnsi"/>
          <w:sz w:val="22"/>
          <w:szCs w:val="22"/>
        </w:rPr>
      </w:pPr>
    </w:p>
    <w:p w14:paraId="13D4EB26" w14:textId="77777777" w:rsidR="004870BC" w:rsidRDefault="004870BC" w:rsidP="004870BC">
      <w:pPr>
        <w:tabs>
          <w:tab w:val="left" w:pos="-2834"/>
          <w:tab w:val="left" w:pos="-2114"/>
          <w:tab w:val="left" w:pos="-1394"/>
        </w:tabs>
        <w:autoSpaceDE w:val="0"/>
        <w:adjustRightInd w:val="0"/>
        <w:spacing w:line="240" w:lineRule="atLeast"/>
        <w:ind w:left="426" w:right="1" w:hanging="426"/>
        <w:jc w:val="both"/>
        <w:rPr>
          <w:rFonts w:asciiTheme="minorHAnsi" w:hAnsiTheme="minorHAnsi"/>
          <w:sz w:val="22"/>
          <w:szCs w:val="22"/>
        </w:rPr>
      </w:pPr>
      <w:r>
        <w:rPr>
          <w:rFonts w:asciiTheme="minorHAnsi" w:hAnsiTheme="minorHAnsi"/>
          <w:sz w:val="22"/>
          <w:szCs w:val="22"/>
        </w:rPr>
        <w:t>6.</w:t>
      </w:r>
      <w:r>
        <w:rPr>
          <w:rFonts w:asciiTheme="minorHAnsi" w:hAnsiTheme="minorHAnsi"/>
          <w:sz w:val="22"/>
          <w:szCs w:val="22"/>
        </w:rPr>
        <w:tab/>
        <w:t xml:space="preserve">Le fait que cette vérification porte sur la norme adoptée (et non sur une situation particulière) a pour conséquence que : </w:t>
      </w:r>
    </w:p>
    <w:p w14:paraId="6A4DE000" w14:textId="77777777" w:rsidR="004870BC" w:rsidRDefault="004870BC" w:rsidP="004870BC">
      <w:pPr>
        <w:tabs>
          <w:tab w:val="left" w:pos="-2834"/>
          <w:tab w:val="left" w:pos="-2114"/>
          <w:tab w:val="left" w:pos="-1394"/>
        </w:tabs>
        <w:autoSpaceDE w:val="0"/>
        <w:adjustRightInd w:val="0"/>
        <w:spacing w:line="240" w:lineRule="atLeast"/>
        <w:ind w:right="1"/>
        <w:jc w:val="both"/>
        <w:rPr>
          <w:rFonts w:asciiTheme="minorHAnsi" w:hAnsiTheme="minorHAnsi"/>
          <w:sz w:val="22"/>
          <w:szCs w:val="22"/>
        </w:rPr>
      </w:pPr>
    </w:p>
    <w:p w14:paraId="48975FFA" w14:textId="77777777" w:rsidR="004870BC" w:rsidRDefault="004870BC" w:rsidP="004870BC">
      <w:pPr>
        <w:pStyle w:val="Paragraphedeliste"/>
        <w:numPr>
          <w:ilvl w:val="0"/>
          <w:numId w:val="1"/>
        </w:numPr>
        <w:tabs>
          <w:tab w:val="left" w:pos="-2834"/>
          <w:tab w:val="left" w:pos="-2114"/>
          <w:tab w:val="left" w:pos="-1394"/>
        </w:tabs>
        <w:autoSpaceDE w:val="0"/>
        <w:adjustRightInd w:val="0"/>
        <w:spacing w:line="240" w:lineRule="atLeast"/>
        <w:ind w:right="1"/>
        <w:jc w:val="both"/>
        <w:rPr>
          <w:rFonts w:asciiTheme="minorHAnsi" w:hAnsiTheme="minorHAnsi"/>
          <w:sz w:val="22"/>
          <w:szCs w:val="22"/>
        </w:rPr>
      </w:pPr>
      <w:r>
        <w:rPr>
          <w:rFonts w:asciiTheme="minorHAnsi" w:hAnsiTheme="minorHAnsi"/>
          <w:sz w:val="22"/>
          <w:szCs w:val="22"/>
        </w:rPr>
        <w:t xml:space="preserve">d’une part, l’appréciation de sa légalité doit être posée au moment de son adoption, et non au regard d’éléments postérieurs : il ne saurait être question de considérer qu’une norme, illégale lors de son adoption, deviendrait légale par un heureux coup du sort. Ceci ne fait cependant pas obstacle à ce que l’autorité justifie </w:t>
      </w:r>
      <w:r>
        <w:rPr>
          <w:rFonts w:asciiTheme="minorHAnsi" w:hAnsiTheme="minorHAnsi"/>
          <w:i/>
          <w:sz w:val="22"/>
          <w:szCs w:val="22"/>
        </w:rPr>
        <w:t>a posteriori</w:t>
      </w:r>
      <w:r>
        <w:rPr>
          <w:rFonts w:asciiTheme="minorHAnsi" w:hAnsiTheme="minorHAnsi"/>
          <w:sz w:val="22"/>
          <w:szCs w:val="22"/>
        </w:rPr>
        <w:t xml:space="preserve"> de la légalité de la norme au regard du principe du </w:t>
      </w:r>
      <w:proofErr w:type="spellStart"/>
      <w:r>
        <w:rPr>
          <w:rFonts w:asciiTheme="minorHAnsi" w:hAnsiTheme="minorHAnsi"/>
          <w:sz w:val="22"/>
          <w:szCs w:val="22"/>
        </w:rPr>
        <w:t>Standstill</w:t>
      </w:r>
      <w:proofErr w:type="spellEnd"/>
      <w:r>
        <w:rPr>
          <w:rFonts w:asciiTheme="minorHAnsi" w:hAnsiTheme="minorHAnsi"/>
          <w:sz w:val="22"/>
          <w:szCs w:val="22"/>
        </w:rPr>
        <w:t xml:space="preserve">, pour autant qu’elle le fasse sur base d’éléments antérieurs à l’adoption de celle-ci ; </w:t>
      </w:r>
    </w:p>
    <w:p w14:paraId="7249DCF3" w14:textId="77777777" w:rsidR="004870BC" w:rsidRDefault="004870BC" w:rsidP="004870BC">
      <w:pPr>
        <w:pStyle w:val="Paragraphedeliste"/>
        <w:numPr>
          <w:ilvl w:val="0"/>
          <w:numId w:val="1"/>
        </w:numPr>
        <w:tabs>
          <w:tab w:val="left" w:pos="-2834"/>
          <w:tab w:val="left" w:pos="-2114"/>
          <w:tab w:val="left" w:pos="-1394"/>
        </w:tabs>
        <w:autoSpaceDE w:val="0"/>
        <w:adjustRightInd w:val="0"/>
        <w:spacing w:line="240" w:lineRule="atLeast"/>
        <w:ind w:right="1"/>
        <w:jc w:val="both"/>
        <w:rPr>
          <w:rFonts w:asciiTheme="minorHAnsi" w:hAnsiTheme="minorHAnsi"/>
          <w:sz w:val="22"/>
          <w:szCs w:val="22"/>
        </w:rPr>
      </w:pPr>
      <w:r>
        <w:rPr>
          <w:rFonts w:asciiTheme="minorHAnsi" w:hAnsiTheme="minorHAnsi"/>
          <w:sz w:val="22"/>
          <w:szCs w:val="22"/>
        </w:rPr>
        <w:t xml:space="preserve">d’autre part, dès lors qu’un constat d’illégalité est posé, il l’est pour l’ensemble des justiciables soumis à l’application de ladite norme, peu importe leur situation de fait. </w:t>
      </w:r>
    </w:p>
    <w:p w14:paraId="16AE3C08" w14:textId="77777777" w:rsidR="004870BC" w:rsidRDefault="004870BC" w:rsidP="004870BC">
      <w:pPr>
        <w:tabs>
          <w:tab w:val="left" w:pos="-2834"/>
          <w:tab w:val="left" w:pos="-2114"/>
          <w:tab w:val="left" w:pos="-1394"/>
        </w:tabs>
        <w:autoSpaceDE w:val="0"/>
        <w:adjustRightInd w:val="0"/>
        <w:spacing w:line="240" w:lineRule="atLeast"/>
        <w:ind w:right="1"/>
        <w:jc w:val="both"/>
        <w:rPr>
          <w:rFonts w:asciiTheme="minorHAnsi" w:hAnsiTheme="minorHAnsi"/>
          <w:sz w:val="22"/>
          <w:szCs w:val="22"/>
        </w:rPr>
      </w:pPr>
    </w:p>
    <w:p w14:paraId="3541CC29" w14:textId="77777777" w:rsidR="004870BC" w:rsidRPr="003847A3" w:rsidRDefault="004870BC" w:rsidP="004870BC">
      <w:pPr>
        <w:tabs>
          <w:tab w:val="left" w:pos="-2834"/>
          <w:tab w:val="left" w:pos="-2114"/>
          <w:tab w:val="left" w:pos="-1394"/>
        </w:tabs>
        <w:autoSpaceDE w:val="0"/>
        <w:adjustRightInd w:val="0"/>
        <w:spacing w:line="240" w:lineRule="atLeast"/>
        <w:ind w:left="426" w:right="1" w:hanging="426"/>
        <w:jc w:val="both"/>
        <w:rPr>
          <w:rFonts w:asciiTheme="minorHAnsi" w:eastAsia="Times New Roman" w:hAnsiTheme="minorHAnsi" w:cstheme="minorHAnsi"/>
          <w:sz w:val="22"/>
          <w:szCs w:val="22"/>
        </w:rPr>
      </w:pPr>
      <w:r>
        <w:rPr>
          <w:rFonts w:asciiTheme="minorHAnsi" w:hAnsiTheme="minorHAnsi"/>
          <w:sz w:val="22"/>
          <w:szCs w:val="22"/>
        </w:rPr>
        <w:t>7.</w:t>
      </w:r>
      <w:r>
        <w:rPr>
          <w:rFonts w:asciiTheme="minorHAnsi" w:hAnsiTheme="minorHAnsi"/>
          <w:sz w:val="22"/>
          <w:szCs w:val="22"/>
        </w:rPr>
        <w:tab/>
        <w:t xml:space="preserve">Selon </w:t>
      </w:r>
      <w:r>
        <w:rPr>
          <w:rFonts w:asciiTheme="minorHAnsi" w:eastAsia="Times New Roman" w:hAnsiTheme="minorHAnsi" w:cstheme="minorHAnsi"/>
          <w:sz w:val="22"/>
          <w:szCs w:val="22"/>
        </w:rPr>
        <w:t>le</w:t>
      </w:r>
      <w:r w:rsidRPr="003847A3">
        <w:rPr>
          <w:rFonts w:asciiTheme="minorHAnsi" w:eastAsia="Times New Roman" w:hAnsiTheme="minorHAnsi" w:cstheme="minorHAnsi"/>
          <w:sz w:val="22"/>
          <w:szCs w:val="22"/>
        </w:rPr>
        <w:t xml:space="preserve"> nouveau paragraphe 2 de l’article 63 de l’arrêté royal du 25 novembre 1991 portant réglementation du chômage, tel que modifié par l’article 9, 2° de l’arrêté royal du 28 décembre 2011</w:t>
      </w:r>
      <w:r w:rsidRPr="003847A3">
        <w:rPr>
          <w:rFonts w:asciiTheme="minorHAnsi" w:eastAsia="Times New Roman" w:hAnsiTheme="minorHAnsi" w:cstheme="minorHAnsi"/>
          <w:sz w:val="22"/>
          <w:szCs w:val="22"/>
          <w:vertAlign w:val="superscript"/>
        </w:rPr>
        <w:footnoteReference w:id="2"/>
      </w:r>
      <w:r w:rsidRPr="003847A3">
        <w:rPr>
          <w:rFonts w:asciiTheme="minorHAnsi" w:eastAsia="Times New Roman" w:hAnsiTheme="minorHAnsi" w:cstheme="minorHAnsi"/>
          <w:sz w:val="22"/>
          <w:szCs w:val="22"/>
        </w:rPr>
        <w:t xml:space="preserve"> (entrant en vigueur le 1</w:t>
      </w:r>
      <w:r w:rsidRPr="003847A3">
        <w:rPr>
          <w:rFonts w:asciiTheme="minorHAnsi" w:eastAsia="Times New Roman" w:hAnsiTheme="minorHAnsi" w:cstheme="minorHAnsi"/>
          <w:sz w:val="22"/>
          <w:szCs w:val="22"/>
          <w:vertAlign w:val="superscript"/>
        </w:rPr>
        <w:t>er</w:t>
      </w:r>
      <w:r w:rsidRPr="003847A3">
        <w:rPr>
          <w:rFonts w:asciiTheme="minorHAnsi" w:eastAsia="Times New Roman" w:hAnsiTheme="minorHAnsi" w:cstheme="minorHAnsi"/>
          <w:sz w:val="22"/>
          <w:szCs w:val="22"/>
        </w:rPr>
        <w:t xml:space="preserve"> janvier 2012) :</w:t>
      </w:r>
    </w:p>
    <w:p w14:paraId="3841FEC9" w14:textId="77777777" w:rsidR="004870BC" w:rsidRPr="003847A3" w:rsidRDefault="004870BC" w:rsidP="004870BC">
      <w:pPr>
        <w:tabs>
          <w:tab w:val="left" w:pos="-2834"/>
          <w:tab w:val="left" w:pos="-2114"/>
          <w:tab w:val="left" w:pos="-1394"/>
          <w:tab w:val="left" w:pos="1432"/>
        </w:tabs>
        <w:autoSpaceDE w:val="0"/>
        <w:adjustRightInd w:val="0"/>
        <w:spacing w:line="240" w:lineRule="atLeast"/>
        <w:ind w:left="426" w:right="1" w:hanging="426"/>
        <w:jc w:val="both"/>
        <w:rPr>
          <w:rFonts w:asciiTheme="minorHAnsi" w:eastAsia="Times New Roman" w:hAnsiTheme="minorHAnsi" w:cstheme="minorHAnsi"/>
          <w:sz w:val="22"/>
          <w:szCs w:val="22"/>
        </w:rPr>
      </w:pPr>
    </w:p>
    <w:p w14:paraId="56D84035" w14:textId="77777777" w:rsidR="004870BC" w:rsidRPr="003847A3" w:rsidRDefault="004870BC" w:rsidP="004870BC">
      <w:pPr>
        <w:ind w:left="708"/>
        <w:jc w:val="both"/>
        <w:rPr>
          <w:rFonts w:asciiTheme="minorHAnsi" w:eastAsia="Times New Roman" w:hAnsiTheme="minorHAnsi" w:cstheme="minorHAnsi"/>
          <w:i/>
          <w:color w:val="000000"/>
          <w:sz w:val="22"/>
          <w:szCs w:val="22"/>
        </w:rPr>
      </w:pPr>
      <w:r w:rsidRPr="003847A3">
        <w:rPr>
          <w:rFonts w:asciiTheme="minorHAnsi" w:eastAsia="Times New Roman" w:hAnsiTheme="minorHAnsi" w:cstheme="minorHAnsi"/>
          <w:i/>
          <w:color w:val="000000"/>
          <w:sz w:val="22"/>
          <w:szCs w:val="22"/>
          <w:shd w:val="clear" w:color="auto" w:fill="FFFFFF"/>
        </w:rPr>
        <w:t xml:space="preserve">« §2 </w:t>
      </w:r>
      <w:r w:rsidRPr="003847A3">
        <w:rPr>
          <w:rFonts w:asciiTheme="minorHAnsi" w:eastAsia="Times New Roman" w:hAnsiTheme="minorHAnsi" w:cstheme="minorHAnsi"/>
          <w:i/>
          <w:color w:val="000000"/>
          <w:sz w:val="22"/>
          <w:szCs w:val="22"/>
        </w:rPr>
        <w:t xml:space="preserve">Le droit aux allocations d'insertion </w:t>
      </w:r>
      <w:r w:rsidRPr="003847A3">
        <w:rPr>
          <w:rFonts w:asciiTheme="minorHAnsi" w:eastAsia="Times New Roman" w:hAnsiTheme="minorHAnsi" w:cstheme="minorHAnsi"/>
          <w:i/>
          <w:color w:val="000000"/>
          <w:sz w:val="22"/>
          <w:szCs w:val="22"/>
          <w:u w:val="single"/>
        </w:rPr>
        <w:t>est limité à une période de 36 mois</w:t>
      </w:r>
      <w:r w:rsidRPr="003847A3">
        <w:rPr>
          <w:rFonts w:asciiTheme="minorHAnsi" w:eastAsia="Times New Roman" w:hAnsiTheme="minorHAnsi" w:cstheme="minorHAnsi"/>
          <w:i/>
          <w:color w:val="000000"/>
          <w:sz w:val="22"/>
          <w:szCs w:val="22"/>
        </w:rPr>
        <w:t>, calculée de date à date, à partir du jour où le droit a été accordé pour la première fois en vertu de l'</w:t>
      </w:r>
      <w:hyperlink r:id="rId10" w:history="1">
        <w:r w:rsidRPr="003847A3">
          <w:rPr>
            <w:rFonts w:asciiTheme="minorHAnsi" w:eastAsia="Times New Roman" w:hAnsiTheme="minorHAnsi" w:cstheme="minorHAnsi"/>
            <w:i/>
            <w:color w:val="000000"/>
            <w:sz w:val="22"/>
            <w:szCs w:val="22"/>
          </w:rPr>
          <w:t>article 36</w:t>
        </w:r>
      </w:hyperlink>
      <w:r w:rsidRPr="003847A3">
        <w:rPr>
          <w:rFonts w:asciiTheme="minorHAnsi" w:eastAsia="Times New Roman" w:hAnsiTheme="minorHAnsi" w:cstheme="minorHAnsi"/>
          <w:i/>
          <w:color w:val="000000"/>
          <w:sz w:val="22"/>
          <w:szCs w:val="22"/>
        </w:rPr>
        <w:t>».</w:t>
      </w:r>
      <w:r w:rsidRPr="003847A3">
        <w:rPr>
          <w:rFonts w:asciiTheme="minorHAnsi" w:eastAsia="Times New Roman" w:hAnsiTheme="minorHAnsi" w:cstheme="minorHAnsi"/>
          <w:i/>
          <w:sz w:val="22"/>
          <w:szCs w:val="22"/>
        </w:rPr>
        <w:t xml:space="preserve"> </w:t>
      </w:r>
    </w:p>
    <w:p w14:paraId="41240D44" w14:textId="77777777" w:rsidR="004870BC" w:rsidRDefault="004870BC" w:rsidP="004870BC">
      <w:pPr>
        <w:rPr>
          <w:rFonts w:asciiTheme="minorHAnsi" w:hAnsiTheme="minorHAnsi"/>
          <w:sz w:val="22"/>
          <w:szCs w:val="22"/>
        </w:rPr>
      </w:pPr>
    </w:p>
    <w:p w14:paraId="1F1DC5A4" w14:textId="77777777" w:rsidR="004870BC" w:rsidRDefault="004870BC" w:rsidP="004870BC">
      <w:pPr>
        <w:ind w:left="426"/>
        <w:rPr>
          <w:rFonts w:asciiTheme="minorHAnsi" w:hAnsiTheme="minorHAnsi"/>
          <w:sz w:val="22"/>
          <w:szCs w:val="22"/>
        </w:rPr>
      </w:pPr>
      <w:r>
        <w:rPr>
          <w:rFonts w:asciiTheme="minorHAnsi" w:hAnsiTheme="minorHAnsi"/>
          <w:sz w:val="22"/>
          <w:szCs w:val="22"/>
        </w:rPr>
        <w:t xml:space="preserve">Antérieurement, le droit aux allocations d’insertion (d’attente à l’époque) était illimité dans le temps. </w:t>
      </w:r>
    </w:p>
    <w:p w14:paraId="5433F98C" w14:textId="77777777" w:rsidR="004870BC" w:rsidRDefault="004870BC" w:rsidP="004870BC">
      <w:pPr>
        <w:rPr>
          <w:rFonts w:asciiTheme="minorHAnsi" w:hAnsiTheme="minorHAnsi"/>
          <w:sz w:val="22"/>
          <w:szCs w:val="22"/>
        </w:rPr>
      </w:pPr>
    </w:p>
    <w:p w14:paraId="68F948F2" w14:textId="77777777" w:rsidR="004870BC" w:rsidRPr="003847A3" w:rsidRDefault="004870BC" w:rsidP="004870BC">
      <w:pPr>
        <w:tabs>
          <w:tab w:val="left" w:pos="-720"/>
        </w:tabs>
        <w:autoSpaceDE w:val="0"/>
        <w:adjustRightInd w:val="0"/>
        <w:ind w:left="426" w:right="1" w:hanging="426"/>
        <w:jc w:val="both"/>
        <w:rPr>
          <w:rFonts w:asciiTheme="minorHAnsi" w:eastAsia="Times New Roman" w:hAnsiTheme="minorHAnsi" w:cstheme="minorHAnsi"/>
          <w:sz w:val="22"/>
          <w:szCs w:val="22"/>
        </w:rPr>
      </w:pPr>
      <w:r>
        <w:rPr>
          <w:rFonts w:asciiTheme="minorHAnsi" w:hAnsiTheme="minorHAnsi"/>
          <w:sz w:val="22"/>
          <w:szCs w:val="22"/>
        </w:rPr>
        <w:t>8.</w:t>
      </w:r>
      <w:r>
        <w:rPr>
          <w:rFonts w:asciiTheme="minorHAnsi" w:hAnsiTheme="minorHAnsi"/>
          <w:sz w:val="22"/>
          <w:szCs w:val="22"/>
        </w:rPr>
        <w:tab/>
      </w:r>
      <w:r w:rsidRPr="003847A3">
        <w:rPr>
          <w:rFonts w:asciiTheme="minorHAnsi" w:eastAsia="Times New Roman" w:hAnsiTheme="minorHAnsi" w:cstheme="minorHAnsi"/>
          <w:sz w:val="22"/>
          <w:szCs w:val="22"/>
        </w:rPr>
        <w:t xml:space="preserve">Le préambule de cet arrêté royal du 31 décembre </w:t>
      </w:r>
      <w:r>
        <w:rPr>
          <w:rFonts w:asciiTheme="minorHAnsi" w:eastAsia="Times New Roman" w:hAnsiTheme="minorHAnsi" w:cstheme="minorHAnsi"/>
          <w:sz w:val="22"/>
          <w:szCs w:val="22"/>
        </w:rPr>
        <w:t>2011</w:t>
      </w:r>
      <w:r w:rsidRPr="003847A3">
        <w:rPr>
          <w:rFonts w:asciiTheme="minorHAnsi" w:eastAsia="Times New Roman" w:hAnsiTheme="minorHAnsi" w:cstheme="minorHAnsi"/>
          <w:sz w:val="22"/>
          <w:szCs w:val="22"/>
        </w:rPr>
        <w:t xml:space="preserve"> est le suivant :</w:t>
      </w:r>
    </w:p>
    <w:p w14:paraId="3E706AFE" w14:textId="77777777" w:rsidR="004870BC" w:rsidRPr="003847A3" w:rsidRDefault="004870BC" w:rsidP="004870BC">
      <w:pPr>
        <w:tabs>
          <w:tab w:val="left" w:pos="-720"/>
        </w:tabs>
        <w:autoSpaceDE w:val="0"/>
        <w:adjustRightInd w:val="0"/>
        <w:ind w:right="1"/>
        <w:jc w:val="both"/>
        <w:rPr>
          <w:rFonts w:asciiTheme="minorHAnsi" w:eastAsia="Times New Roman" w:hAnsiTheme="minorHAnsi" w:cstheme="minorHAnsi"/>
          <w:sz w:val="22"/>
          <w:szCs w:val="22"/>
        </w:rPr>
      </w:pPr>
    </w:p>
    <w:p w14:paraId="79C56E82" w14:textId="77777777" w:rsidR="004870BC" w:rsidRPr="003847A3" w:rsidRDefault="004870BC" w:rsidP="004870BC">
      <w:pPr>
        <w:tabs>
          <w:tab w:val="left" w:pos="-720"/>
        </w:tabs>
        <w:autoSpaceDE w:val="0"/>
        <w:adjustRightInd w:val="0"/>
        <w:ind w:left="708" w:right="1"/>
        <w:jc w:val="both"/>
        <w:rPr>
          <w:rFonts w:asciiTheme="minorHAnsi" w:eastAsia="Times New Roman" w:hAnsiTheme="minorHAnsi" w:cstheme="minorHAnsi"/>
          <w:i/>
          <w:sz w:val="22"/>
          <w:szCs w:val="22"/>
        </w:rPr>
      </w:pPr>
      <w:r w:rsidRPr="003847A3">
        <w:rPr>
          <w:rFonts w:asciiTheme="minorHAnsi" w:hAnsiTheme="minorHAnsi" w:cstheme="minorHAnsi"/>
          <w:sz w:val="22"/>
          <w:szCs w:val="22"/>
        </w:rPr>
        <w:t> « (…) </w:t>
      </w:r>
      <w:r w:rsidRPr="003847A3">
        <w:rPr>
          <w:rFonts w:asciiTheme="minorHAnsi" w:eastAsia="Times New Roman" w:hAnsiTheme="minorHAnsi" w:cstheme="minorHAnsi"/>
          <w:i/>
          <w:sz w:val="22"/>
          <w:szCs w:val="22"/>
        </w:rPr>
        <w:t>Vu l'arrêté-loi du 28 décembre 1944 concernant la sécurité sociale des travailleurs, notamment l'article 7, § 1er, alinéa 3, i, remplacé par la loi du 14 février 1961;</w:t>
      </w:r>
    </w:p>
    <w:p w14:paraId="262D6212" w14:textId="77777777" w:rsidR="004870BC" w:rsidRPr="003847A3" w:rsidRDefault="004870BC" w:rsidP="004870BC">
      <w:pPr>
        <w:tabs>
          <w:tab w:val="left" w:pos="-720"/>
        </w:tabs>
        <w:autoSpaceDE w:val="0"/>
        <w:adjustRightInd w:val="0"/>
        <w:ind w:left="708" w:right="1"/>
        <w:jc w:val="both"/>
        <w:rPr>
          <w:rFonts w:asciiTheme="minorHAnsi" w:eastAsia="Times New Roman" w:hAnsiTheme="minorHAnsi" w:cstheme="minorHAnsi"/>
          <w:i/>
          <w:sz w:val="22"/>
          <w:szCs w:val="22"/>
        </w:rPr>
      </w:pPr>
      <w:r w:rsidRPr="003847A3">
        <w:rPr>
          <w:rFonts w:asciiTheme="minorHAnsi" w:eastAsia="Times New Roman" w:hAnsiTheme="minorHAnsi" w:cstheme="minorHAnsi"/>
          <w:i/>
          <w:sz w:val="22"/>
          <w:szCs w:val="22"/>
        </w:rPr>
        <w:t>Vu l'arrêté royal du 25 novembre 1991 portant la réglementation du chômage;</w:t>
      </w:r>
    </w:p>
    <w:p w14:paraId="3618154C" w14:textId="77777777" w:rsidR="004870BC" w:rsidRPr="003847A3" w:rsidRDefault="004870BC" w:rsidP="004870BC">
      <w:pPr>
        <w:tabs>
          <w:tab w:val="left" w:pos="-720"/>
        </w:tabs>
        <w:autoSpaceDE w:val="0"/>
        <w:adjustRightInd w:val="0"/>
        <w:ind w:left="708" w:right="1"/>
        <w:jc w:val="both"/>
        <w:rPr>
          <w:rFonts w:asciiTheme="minorHAnsi" w:eastAsia="Times New Roman" w:hAnsiTheme="minorHAnsi" w:cstheme="minorHAnsi"/>
          <w:i/>
          <w:sz w:val="22"/>
          <w:szCs w:val="22"/>
        </w:rPr>
      </w:pPr>
      <w:r w:rsidRPr="003847A3">
        <w:rPr>
          <w:rFonts w:asciiTheme="minorHAnsi" w:eastAsia="Times New Roman" w:hAnsiTheme="minorHAnsi" w:cstheme="minorHAnsi"/>
          <w:i/>
          <w:sz w:val="22"/>
          <w:szCs w:val="22"/>
        </w:rPr>
        <w:t>Vu l'avis du comité de gestion de l'Office national de l'Emploi, donné le 15 décembre 2011;</w:t>
      </w:r>
    </w:p>
    <w:p w14:paraId="54F5C665" w14:textId="77777777" w:rsidR="004870BC" w:rsidRDefault="004870BC" w:rsidP="004870BC">
      <w:pPr>
        <w:tabs>
          <w:tab w:val="left" w:pos="-720"/>
        </w:tabs>
        <w:autoSpaceDE w:val="0"/>
        <w:adjustRightInd w:val="0"/>
        <w:ind w:left="708" w:right="1"/>
        <w:jc w:val="both"/>
        <w:rPr>
          <w:rFonts w:asciiTheme="minorHAnsi" w:eastAsia="Times New Roman" w:hAnsiTheme="minorHAnsi" w:cstheme="minorHAnsi"/>
          <w:i/>
          <w:sz w:val="22"/>
          <w:szCs w:val="22"/>
        </w:rPr>
      </w:pPr>
      <w:r w:rsidRPr="003847A3">
        <w:rPr>
          <w:rFonts w:asciiTheme="minorHAnsi" w:eastAsia="Times New Roman" w:hAnsiTheme="minorHAnsi" w:cstheme="minorHAnsi"/>
          <w:i/>
          <w:sz w:val="22"/>
          <w:szCs w:val="22"/>
        </w:rPr>
        <w:t>Vu l'avis de l'Inspecteur des Finances, donné le 13 décembre 2011;</w:t>
      </w:r>
    </w:p>
    <w:p w14:paraId="73C8FCF6" w14:textId="77777777" w:rsidR="004870BC" w:rsidRDefault="004870BC" w:rsidP="004870BC">
      <w:pPr>
        <w:tabs>
          <w:tab w:val="left" w:pos="-720"/>
        </w:tabs>
        <w:autoSpaceDE w:val="0"/>
        <w:adjustRightInd w:val="0"/>
        <w:ind w:left="708" w:right="1"/>
        <w:jc w:val="both"/>
        <w:rPr>
          <w:rFonts w:asciiTheme="minorHAnsi" w:eastAsia="Times New Roman" w:hAnsiTheme="minorHAnsi" w:cstheme="minorHAnsi"/>
          <w:i/>
          <w:sz w:val="22"/>
          <w:szCs w:val="22"/>
        </w:rPr>
      </w:pPr>
      <w:r w:rsidRPr="003847A3">
        <w:rPr>
          <w:rFonts w:asciiTheme="minorHAnsi" w:eastAsia="Times New Roman" w:hAnsiTheme="minorHAnsi" w:cstheme="minorHAnsi"/>
          <w:i/>
          <w:sz w:val="22"/>
          <w:szCs w:val="22"/>
        </w:rPr>
        <w:t>Vu l'accord du Ministre au Budget du 16 décembre 2011;</w:t>
      </w:r>
    </w:p>
    <w:p w14:paraId="009D5545" w14:textId="77777777" w:rsidR="004870BC" w:rsidRDefault="004870BC" w:rsidP="004870BC">
      <w:pPr>
        <w:tabs>
          <w:tab w:val="left" w:pos="-720"/>
        </w:tabs>
        <w:autoSpaceDE w:val="0"/>
        <w:adjustRightInd w:val="0"/>
        <w:ind w:left="708" w:right="1"/>
        <w:jc w:val="both"/>
        <w:rPr>
          <w:rFonts w:asciiTheme="minorHAnsi" w:eastAsia="Times New Roman" w:hAnsiTheme="minorHAnsi" w:cstheme="minorHAnsi"/>
          <w:i/>
          <w:sz w:val="22"/>
          <w:szCs w:val="22"/>
        </w:rPr>
      </w:pPr>
      <w:r w:rsidRPr="003847A3">
        <w:rPr>
          <w:rFonts w:asciiTheme="minorHAnsi" w:eastAsia="Times New Roman" w:hAnsiTheme="minorHAnsi" w:cstheme="minorHAnsi"/>
          <w:i/>
          <w:sz w:val="22"/>
          <w:szCs w:val="22"/>
        </w:rPr>
        <w:t>Vu la demande de l'urgence, motivée par la circonstance que dans le cadre de son Programme national de réforme la Belgique s'est engagée à atteindre en 2020 un taux d'emploi de 73,2 %; que par conséquent un programme de relance de l'emploi, en particulier pour les jeunes, doit être initié; que dans l'accord du gouvernement il est notamment décidé, afin de favoriser une insertion plus rapide sur le marché de l'emploi et d'accompagner mieux les jeunes, de transformer le stage d'attente en stage d'insertion professionnelle et les allocations d'attente en allocations d'insertion; qu'aussi dans le cadre des efforts budgétaires qui doivent être livrés par la Belgique, ces mesures structurelles contribuent à la réalisation de l'objectif budgétaire prévu; que pour ces raisons le nouveau système doit être exécuté au plus vite possible et ceci déjà à partir du 1er janvier 2012;</w:t>
      </w:r>
    </w:p>
    <w:p w14:paraId="2EDCDAC2" w14:textId="77777777" w:rsidR="004870BC" w:rsidRPr="003847A3" w:rsidRDefault="004870BC" w:rsidP="004870BC">
      <w:pPr>
        <w:tabs>
          <w:tab w:val="left" w:pos="-720"/>
        </w:tabs>
        <w:autoSpaceDE w:val="0"/>
        <w:adjustRightInd w:val="0"/>
        <w:ind w:left="708" w:right="1"/>
        <w:jc w:val="both"/>
        <w:rPr>
          <w:rFonts w:asciiTheme="minorHAnsi" w:eastAsia="Times New Roman" w:hAnsiTheme="minorHAnsi" w:cstheme="minorHAnsi"/>
          <w:i/>
          <w:sz w:val="22"/>
          <w:szCs w:val="22"/>
        </w:rPr>
      </w:pPr>
      <w:r w:rsidRPr="003847A3">
        <w:rPr>
          <w:rFonts w:asciiTheme="minorHAnsi" w:eastAsia="Times New Roman" w:hAnsiTheme="minorHAnsi" w:cstheme="minorHAnsi"/>
          <w:i/>
          <w:sz w:val="22"/>
          <w:szCs w:val="22"/>
        </w:rPr>
        <w:t xml:space="preserve">Vu l'avis 50.751/1 du Conseil d'Etat, donné le 21 décembre 2011, </w:t>
      </w:r>
      <w:r>
        <w:rPr>
          <w:rFonts w:asciiTheme="minorHAnsi" w:eastAsia="Times New Roman" w:hAnsiTheme="minorHAnsi" w:cstheme="minorHAnsi"/>
          <w:i/>
          <w:sz w:val="22"/>
          <w:szCs w:val="22"/>
        </w:rPr>
        <w:t xml:space="preserve">en application de l'article 84, </w:t>
      </w:r>
      <w:r w:rsidRPr="003847A3">
        <w:rPr>
          <w:rFonts w:asciiTheme="minorHAnsi" w:eastAsia="Times New Roman" w:hAnsiTheme="minorHAnsi" w:cstheme="minorHAnsi"/>
          <w:i/>
          <w:sz w:val="22"/>
          <w:szCs w:val="22"/>
        </w:rPr>
        <w:t xml:space="preserve">§ 1er, </w:t>
      </w:r>
      <w:r w:rsidRPr="003847A3">
        <w:rPr>
          <w:rFonts w:asciiTheme="minorHAnsi" w:eastAsia="Times New Roman" w:hAnsiTheme="minorHAnsi" w:cstheme="minorHAnsi"/>
          <w:i/>
          <w:sz w:val="22"/>
          <w:szCs w:val="22"/>
        </w:rPr>
        <w:lastRenderedPageBreak/>
        <w:t>alinéa 1er, 2°, des lois sur le Conseil d'Etat, coordonnées le 12 janvier 1973 (…) ».</w:t>
      </w:r>
    </w:p>
    <w:p w14:paraId="69C12223" w14:textId="77777777" w:rsidR="004870BC" w:rsidRDefault="004870BC" w:rsidP="004870BC">
      <w:pPr>
        <w:rPr>
          <w:rFonts w:asciiTheme="minorHAnsi" w:hAnsiTheme="minorHAnsi"/>
          <w:sz w:val="22"/>
          <w:szCs w:val="22"/>
        </w:rPr>
      </w:pPr>
    </w:p>
    <w:p w14:paraId="31478001" w14:textId="77777777" w:rsidR="004870BC" w:rsidRDefault="004870BC" w:rsidP="004870BC">
      <w:pPr>
        <w:ind w:left="426" w:hanging="426"/>
        <w:jc w:val="both"/>
        <w:rPr>
          <w:rFonts w:asciiTheme="minorHAnsi" w:hAnsiTheme="minorHAnsi"/>
          <w:sz w:val="22"/>
          <w:szCs w:val="22"/>
        </w:rPr>
      </w:pPr>
      <w:r>
        <w:rPr>
          <w:rFonts w:asciiTheme="minorHAnsi" w:hAnsiTheme="minorHAnsi"/>
          <w:sz w:val="22"/>
          <w:szCs w:val="22"/>
        </w:rPr>
        <w:t>9.</w:t>
      </w:r>
      <w:r>
        <w:rPr>
          <w:rFonts w:asciiTheme="minorHAnsi" w:hAnsiTheme="minorHAnsi"/>
          <w:sz w:val="22"/>
          <w:szCs w:val="22"/>
        </w:rPr>
        <w:tab/>
        <w:t xml:space="preserve">En l’espèce, le Roi n’a aucunement justifié de l’adoption de cette mesure au regard du principe du </w:t>
      </w:r>
      <w:proofErr w:type="spellStart"/>
      <w:r>
        <w:rPr>
          <w:rFonts w:asciiTheme="minorHAnsi" w:hAnsiTheme="minorHAnsi"/>
          <w:sz w:val="22"/>
          <w:szCs w:val="22"/>
        </w:rPr>
        <w:t>Standstill</w:t>
      </w:r>
      <w:proofErr w:type="spellEnd"/>
      <w:r>
        <w:rPr>
          <w:rFonts w:asciiTheme="minorHAnsi" w:hAnsiTheme="minorHAnsi"/>
          <w:sz w:val="22"/>
          <w:szCs w:val="22"/>
        </w:rPr>
        <w:t xml:space="preserve">. </w:t>
      </w:r>
    </w:p>
    <w:p w14:paraId="1F067C15" w14:textId="77777777" w:rsidR="004870BC" w:rsidRDefault="004870BC" w:rsidP="004870BC">
      <w:pPr>
        <w:ind w:left="426" w:hanging="426"/>
        <w:jc w:val="both"/>
        <w:rPr>
          <w:rFonts w:asciiTheme="minorHAnsi" w:hAnsiTheme="minorHAnsi"/>
          <w:sz w:val="22"/>
          <w:szCs w:val="22"/>
        </w:rPr>
      </w:pPr>
    </w:p>
    <w:p w14:paraId="56D303AD" w14:textId="77777777" w:rsidR="004870BC" w:rsidRDefault="004870BC" w:rsidP="004870BC">
      <w:pPr>
        <w:ind w:left="426"/>
        <w:jc w:val="both"/>
        <w:rPr>
          <w:rFonts w:asciiTheme="minorHAnsi" w:hAnsiTheme="minorHAnsi"/>
          <w:sz w:val="22"/>
          <w:szCs w:val="22"/>
        </w:rPr>
      </w:pPr>
      <w:r>
        <w:rPr>
          <w:rFonts w:asciiTheme="minorHAnsi" w:hAnsiTheme="minorHAnsi"/>
          <w:sz w:val="22"/>
          <w:szCs w:val="22"/>
        </w:rPr>
        <w:t xml:space="preserve">Il lui appartient donc d’apporter la preuve que ce principe est bien respecté en l’espèce. </w:t>
      </w:r>
    </w:p>
    <w:p w14:paraId="7840D9B6" w14:textId="77777777" w:rsidR="004870BC" w:rsidRDefault="004870BC" w:rsidP="004870BC">
      <w:pPr>
        <w:ind w:left="426" w:hanging="426"/>
        <w:jc w:val="both"/>
        <w:rPr>
          <w:rFonts w:asciiTheme="minorHAnsi" w:hAnsiTheme="minorHAnsi"/>
          <w:sz w:val="22"/>
          <w:szCs w:val="22"/>
        </w:rPr>
      </w:pPr>
    </w:p>
    <w:p w14:paraId="6AED2176" w14:textId="77777777" w:rsidR="004870BC" w:rsidRDefault="004870BC" w:rsidP="004870BC">
      <w:pPr>
        <w:ind w:left="426" w:hanging="426"/>
        <w:jc w:val="both"/>
        <w:rPr>
          <w:rFonts w:asciiTheme="minorHAnsi" w:hAnsiTheme="minorHAnsi"/>
          <w:sz w:val="22"/>
          <w:szCs w:val="22"/>
        </w:rPr>
      </w:pPr>
      <w:r>
        <w:rPr>
          <w:rFonts w:asciiTheme="minorHAnsi" w:hAnsiTheme="minorHAnsi"/>
          <w:sz w:val="22"/>
          <w:szCs w:val="22"/>
        </w:rPr>
        <w:t>10.</w:t>
      </w:r>
      <w:r>
        <w:rPr>
          <w:rFonts w:asciiTheme="minorHAnsi" w:hAnsiTheme="minorHAnsi"/>
          <w:sz w:val="22"/>
          <w:szCs w:val="22"/>
        </w:rPr>
        <w:tab/>
        <w:t xml:space="preserve">Il revient donc au tribunal de vérifier le respect de ce principe, en reprenant le schéma d’analyse exposé ci-dessus : </w:t>
      </w:r>
    </w:p>
    <w:p w14:paraId="26299FEF" w14:textId="77777777" w:rsidR="004870BC" w:rsidRDefault="004870BC" w:rsidP="004870BC">
      <w:pPr>
        <w:ind w:left="426" w:hanging="426"/>
        <w:jc w:val="both"/>
        <w:rPr>
          <w:rFonts w:asciiTheme="minorHAnsi" w:hAnsiTheme="minorHAnsi"/>
          <w:sz w:val="22"/>
          <w:szCs w:val="22"/>
        </w:rPr>
      </w:pPr>
    </w:p>
    <w:p w14:paraId="25E9553D" w14:textId="77777777" w:rsidR="004870BC" w:rsidRDefault="004870BC" w:rsidP="004870BC">
      <w:pPr>
        <w:ind w:left="567" w:hanging="567"/>
        <w:jc w:val="both"/>
        <w:rPr>
          <w:rFonts w:asciiTheme="minorHAnsi" w:hAnsiTheme="minorHAnsi"/>
          <w:sz w:val="22"/>
          <w:szCs w:val="22"/>
        </w:rPr>
      </w:pPr>
      <w:r>
        <w:rPr>
          <w:rFonts w:asciiTheme="minorHAnsi" w:hAnsiTheme="minorHAnsi"/>
          <w:sz w:val="22"/>
          <w:szCs w:val="22"/>
        </w:rPr>
        <w:t>10.1.</w:t>
      </w:r>
      <w:r>
        <w:rPr>
          <w:rFonts w:asciiTheme="minorHAnsi" w:hAnsiTheme="minorHAnsi"/>
          <w:sz w:val="22"/>
          <w:szCs w:val="22"/>
        </w:rPr>
        <w:tab/>
        <w:t xml:space="preserve">De toute évidence, la norme litigieuse constitue bien une loi au sens entendu par l’article 23 de la Constitution. </w:t>
      </w:r>
    </w:p>
    <w:p w14:paraId="0377CE98" w14:textId="77777777" w:rsidR="004870BC" w:rsidRDefault="004870BC" w:rsidP="004870BC">
      <w:pPr>
        <w:ind w:left="567" w:hanging="567"/>
        <w:jc w:val="both"/>
        <w:rPr>
          <w:rFonts w:asciiTheme="minorHAnsi" w:hAnsiTheme="minorHAnsi"/>
          <w:sz w:val="22"/>
          <w:szCs w:val="22"/>
        </w:rPr>
      </w:pPr>
    </w:p>
    <w:p w14:paraId="263D50FF" w14:textId="77777777" w:rsidR="004870BC" w:rsidRDefault="004870BC" w:rsidP="004870BC">
      <w:pPr>
        <w:ind w:left="567" w:hanging="567"/>
        <w:jc w:val="both"/>
        <w:rPr>
          <w:rFonts w:asciiTheme="minorHAnsi" w:hAnsiTheme="minorHAnsi"/>
          <w:sz w:val="22"/>
          <w:szCs w:val="22"/>
        </w:rPr>
      </w:pPr>
      <w:r>
        <w:rPr>
          <w:rFonts w:asciiTheme="minorHAnsi" w:hAnsiTheme="minorHAnsi"/>
          <w:sz w:val="22"/>
          <w:szCs w:val="22"/>
        </w:rPr>
        <w:t>10.2.</w:t>
      </w:r>
      <w:r>
        <w:rPr>
          <w:rFonts w:asciiTheme="minorHAnsi" w:hAnsiTheme="minorHAnsi"/>
          <w:sz w:val="22"/>
          <w:szCs w:val="22"/>
        </w:rPr>
        <w:tab/>
        <w:t xml:space="preserve">De la même manière, il n’est ni contesté ni contestable que l’adoption de la mesure de limitation dans le temps du droit aux allocations d’insertion opère un recul significatif : auparavant, le chômeur en stage d’attente voyait son droit aux allocations illimité dans le temps, ce qui n’est plus le cas des suites de la modification de l’article 63 de l’arrêté royal du 25 novembre 1991. </w:t>
      </w:r>
    </w:p>
    <w:p w14:paraId="19590DD2" w14:textId="77777777" w:rsidR="004870BC" w:rsidRDefault="004870BC" w:rsidP="004870BC">
      <w:pPr>
        <w:ind w:left="567" w:hanging="567"/>
        <w:jc w:val="both"/>
        <w:rPr>
          <w:rFonts w:asciiTheme="minorHAnsi" w:hAnsiTheme="minorHAnsi"/>
          <w:sz w:val="22"/>
          <w:szCs w:val="22"/>
        </w:rPr>
      </w:pPr>
    </w:p>
    <w:p w14:paraId="0873FA33" w14:textId="77777777" w:rsidR="004870BC" w:rsidRDefault="004870BC" w:rsidP="004870BC">
      <w:pPr>
        <w:ind w:left="567" w:hanging="567"/>
        <w:jc w:val="both"/>
        <w:rPr>
          <w:rFonts w:asciiTheme="minorHAnsi" w:hAnsiTheme="minorHAnsi"/>
          <w:sz w:val="22"/>
          <w:szCs w:val="22"/>
        </w:rPr>
      </w:pPr>
      <w:r>
        <w:rPr>
          <w:rFonts w:asciiTheme="minorHAnsi" w:hAnsiTheme="minorHAnsi"/>
          <w:sz w:val="22"/>
          <w:szCs w:val="22"/>
        </w:rPr>
        <w:t>10.3.</w:t>
      </w:r>
      <w:r>
        <w:rPr>
          <w:rFonts w:asciiTheme="minorHAnsi" w:hAnsiTheme="minorHAnsi"/>
          <w:sz w:val="22"/>
          <w:szCs w:val="22"/>
        </w:rPr>
        <w:tab/>
        <w:t xml:space="preserve">La réglementation poursuit-elle un motif d’intérêt général ? </w:t>
      </w:r>
    </w:p>
    <w:p w14:paraId="64521FE3" w14:textId="77777777" w:rsidR="004870BC" w:rsidRDefault="004870BC" w:rsidP="004870BC">
      <w:pPr>
        <w:ind w:left="567" w:hanging="567"/>
        <w:jc w:val="both"/>
        <w:rPr>
          <w:rFonts w:asciiTheme="minorHAnsi" w:hAnsiTheme="minorHAnsi"/>
          <w:sz w:val="22"/>
          <w:szCs w:val="22"/>
        </w:rPr>
      </w:pPr>
    </w:p>
    <w:p w14:paraId="3D9E2B7F" w14:textId="77777777" w:rsidR="004870BC" w:rsidRDefault="004870BC" w:rsidP="004870BC">
      <w:pPr>
        <w:ind w:left="567"/>
        <w:jc w:val="both"/>
        <w:rPr>
          <w:rFonts w:asciiTheme="minorHAnsi" w:hAnsiTheme="minorHAnsi"/>
          <w:sz w:val="22"/>
          <w:szCs w:val="22"/>
        </w:rPr>
      </w:pPr>
      <w:r>
        <w:rPr>
          <w:rFonts w:asciiTheme="minorHAnsi" w:hAnsiTheme="minorHAnsi"/>
          <w:sz w:val="22"/>
          <w:szCs w:val="22"/>
        </w:rPr>
        <w:t xml:space="preserve">Le contexte de crise budgétaire dans lequel l’article 63 (nouveau) a été adopté, de même que la volonté du gouvernement, telle qu’elle ressort de l’accord de gouvernement conclu in extremis fin 2011, de relancer l’emploi des jeunes constituent assurément des motifs d’intérêt général. </w:t>
      </w:r>
    </w:p>
    <w:p w14:paraId="77F76D6B" w14:textId="77777777" w:rsidR="004870BC" w:rsidRDefault="004870BC" w:rsidP="004870BC">
      <w:pPr>
        <w:ind w:left="567" w:hanging="567"/>
        <w:jc w:val="both"/>
        <w:rPr>
          <w:rFonts w:asciiTheme="minorHAnsi" w:hAnsiTheme="minorHAnsi"/>
          <w:sz w:val="22"/>
          <w:szCs w:val="22"/>
        </w:rPr>
      </w:pPr>
    </w:p>
    <w:p w14:paraId="6A2D8A3E" w14:textId="77777777" w:rsidR="004870BC" w:rsidRDefault="004870BC" w:rsidP="004870BC">
      <w:pPr>
        <w:ind w:left="567"/>
        <w:jc w:val="both"/>
        <w:rPr>
          <w:rFonts w:asciiTheme="minorHAnsi" w:hAnsiTheme="minorHAnsi"/>
          <w:sz w:val="22"/>
          <w:szCs w:val="22"/>
        </w:rPr>
      </w:pPr>
      <w:r>
        <w:rPr>
          <w:rFonts w:asciiTheme="minorHAnsi" w:hAnsiTheme="minorHAnsi"/>
          <w:sz w:val="22"/>
          <w:szCs w:val="22"/>
        </w:rPr>
        <w:t xml:space="preserve">Bien que ces motifs ne soient pas repris </w:t>
      </w:r>
      <w:proofErr w:type="spellStart"/>
      <w:r>
        <w:rPr>
          <w:rFonts w:asciiTheme="minorHAnsi" w:hAnsiTheme="minorHAnsi"/>
          <w:i/>
          <w:sz w:val="22"/>
          <w:szCs w:val="22"/>
        </w:rPr>
        <w:t>expressis</w:t>
      </w:r>
      <w:proofErr w:type="spellEnd"/>
      <w:r>
        <w:rPr>
          <w:rFonts w:asciiTheme="minorHAnsi" w:hAnsiTheme="minorHAnsi"/>
          <w:i/>
          <w:sz w:val="22"/>
          <w:szCs w:val="22"/>
        </w:rPr>
        <w:t xml:space="preserve"> </w:t>
      </w:r>
      <w:proofErr w:type="spellStart"/>
      <w:r>
        <w:rPr>
          <w:rFonts w:asciiTheme="minorHAnsi" w:hAnsiTheme="minorHAnsi"/>
          <w:i/>
          <w:sz w:val="22"/>
          <w:szCs w:val="22"/>
        </w:rPr>
        <w:t>verbis</w:t>
      </w:r>
      <w:proofErr w:type="spellEnd"/>
      <w:r>
        <w:rPr>
          <w:rFonts w:asciiTheme="minorHAnsi" w:hAnsiTheme="minorHAnsi"/>
          <w:sz w:val="22"/>
          <w:szCs w:val="22"/>
        </w:rPr>
        <w:t xml:space="preserve"> dans le préambule de l’arrêté royal du 28 décembre 2011, le tribunal considère que ces motifs résultent à suffisance des déclarations gouvernementales ayant précédé l’adoption dudit arrêté. </w:t>
      </w:r>
    </w:p>
    <w:p w14:paraId="701D6DC6" w14:textId="77777777" w:rsidR="004870BC" w:rsidRDefault="004870BC" w:rsidP="004870BC">
      <w:pPr>
        <w:ind w:left="567" w:hanging="567"/>
        <w:jc w:val="both"/>
        <w:rPr>
          <w:rFonts w:asciiTheme="minorHAnsi" w:hAnsiTheme="minorHAnsi"/>
          <w:sz w:val="22"/>
          <w:szCs w:val="22"/>
        </w:rPr>
      </w:pPr>
    </w:p>
    <w:p w14:paraId="34092B6F" w14:textId="77777777" w:rsidR="004870BC" w:rsidRDefault="004870BC" w:rsidP="004870BC">
      <w:pPr>
        <w:ind w:left="567" w:hanging="567"/>
        <w:jc w:val="both"/>
        <w:rPr>
          <w:rFonts w:asciiTheme="minorHAnsi" w:hAnsiTheme="minorHAnsi"/>
          <w:sz w:val="22"/>
          <w:szCs w:val="22"/>
        </w:rPr>
      </w:pPr>
      <w:r>
        <w:rPr>
          <w:rFonts w:asciiTheme="minorHAnsi" w:hAnsiTheme="minorHAnsi"/>
          <w:sz w:val="22"/>
          <w:szCs w:val="22"/>
        </w:rPr>
        <w:t>10.4.</w:t>
      </w:r>
      <w:r>
        <w:rPr>
          <w:rFonts w:asciiTheme="minorHAnsi" w:hAnsiTheme="minorHAnsi"/>
          <w:sz w:val="22"/>
          <w:szCs w:val="22"/>
        </w:rPr>
        <w:tab/>
        <w:t xml:space="preserve">Toute autre est la question de savoir dans quelle mesure l’ONEM apporte la preuve que cette mesure était proportionnée à l’objectif à atteindre… </w:t>
      </w:r>
    </w:p>
    <w:p w14:paraId="5ED40761" w14:textId="77777777" w:rsidR="004870BC" w:rsidRDefault="004870BC" w:rsidP="004870BC">
      <w:pPr>
        <w:ind w:left="567" w:hanging="567"/>
        <w:jc w:val="both"/>
        <w:rPr>
          <w:rFonts w:asciiTheme="minorHAnsi" w:hAnsiTheme="minorHAnsi"/>
          <w:sz w:val="22"/>
          <w:szCs w:val="22"/>
        </w:rPr>
      </w:pPr>
    </w:p>
    <w:p w14:paraId="072C0E13" w14:textId="77777777" w:rsidR="004870BC" w:rsidRDefault="004870BC" w:rsidP="004870BC">
      <w:pPr>
        <w:ind w:left="567" w:hanging="567"/>
        <w:jc w:val="both"/>
        <w:rPr>
          <w:rFonts w:asciiTheme="minorHAnsi" w:hAnsiTheme="minorHAnsi"/>
          <w:sz w:val="22"/>
          <w:szCs w:val="22"/>
        </w:rPr>
      </w:pPr>
      <w:r>
        <w:rPr>
          <w:rFonts w:asciiTheme="minorHAnsi" w:hAnsiTheme="minorHAnsi"/>
          <w:sz w:val="22"/>
          <w:szCs w:val="22"/>
        </w:rPr>
        <w:t>10.5.</w:t>
      </w:r>
      <w:r>
        <w:rPr>
          <w:rFonts w:asciiTheme="minorHAnsi" w:hAnsiTheme="minorHAnsi"/>
          <w:sz w:val="22"/>
          <w:szCs w:val="22"/>
        </w:rPr>
        <w:tab/>
        <w:t xml:space="preserve">A cet égard, le tribunal estime ne pas pouvoir tenir compte, comme le fait l’ONEM, des documents faisant état d’éléments postérieurs à l’adoption de la mesure. </w:t>
      </w:r>
    </w:p>
    <w:p w14:paraId="4024AFB7" w14:textId="77777777" w:rsidR="004870BC" w:rsidRDefault="004870BC" w:rsidP="004870BC">
      <w:pPr>
        <w:ind w:left="567" w:hanging="567"/>
        <w:jc w:val="both"/>
        <w:rPr>
          <w:rFonts w:asciiTheme="minorHAnsi" w:hAnsiTheme="minorHAnsi"/>
          <w:sz w:val="22"/>
          <w:szCs w:val="22"/>
        </w:rPr>
      </w:pPr>
    </w:p>
    <w:p w14:paraId="5A75DDE4" w14:textId="77777777" w:rsidR="004870BC" w:rsidRDefault="004870BC" w:rsidP="004870BC">
      <w:pPr>
        <w:ind w:left="567"/>
        <w:jc w:val="both"/>
        <w:rPr>
          <w:rFonts w:asciiTheme="minorHAnsi" w:hAnsiTheme="minorHAnsi"/>
          <w:sz w:val="22"/>
          <w:szCs w:val="22"/>
        </w:rPr>
      </w:pPr>
      <w:r>
        <w:rPr>
          <w:rFonts w:asciiTheme="minorHAnsi" w:hAnsiTheme="minorHAnsi"/>
          <w:sz w:val="22"/>
          <w:szCs w:val="22"/>
        </w:rPr>
        <w:t xml:space="preserve">En effet, ceux-ci ne permettent pas d’apprécier dans quelle mesure le gouvernement a évalué l’impact des mesures à prendre, et a sélectionné celles qui seraient de nature à atteindre l’objectif recherché de la manière la moins impactante possible. </w:t>
      </w:r>
    </w:p>
    <w:p w14:paraId="76CE4892" w14:textId="77777777" w:rsidR="004870BC" w:rsidRDefault="004870BC" w:rsidP="004870BC">
      <w:pPr>
        <w:ind w:left="567"/>
        <w:jc w:val="both"/>
        <w:rPr>
          <w:rFonts w:asciiTheme="minorHAnsi" w:hAnsiTheme="minorHAnsi"/>
          <w:sz w:val="22"/>
          <w:szCs w:val="22"/>
        </w:rPr>
      </w:pPr>
    </w:p>
    <w:p w14:paraId="62C2F396" w14:textId="77777777" w:rsidR="004870BC" w:rsidRDefault="004870BC" w:rsidP="004870BC">
      <w:pPr>
        <w:ind w:left="567"/>
        <w:jc w:val="both"/>
        <w:rPr>
          <w:rFonts w:asciiTheme="minorHAnsi" w:hAnsiTheme="minorHAnsi"/>
          <w:sz w:val="22"/>
          <w:szCs w:val="22"/>
        </w:rPr>
      </w:pPr>
      <w:r>
        <w:rPr>
          <w:rFonts w:asciiTheme="minorHAnsi" w:hAnsiTheme="minorHAnsi"/>
          <w:sz w:val="22"/>
          <w:szCs w:val="22"/>
        </w:rPr>
        <w:t xml:space="preserve">Raisonner comme le fait l’ONEM, en justifiant de la proportionnalité de la mesure à l’aune des résultats non pas escomptés mais obtenus, reviendrait à permettre au Gouvernement de justifier du respect du principe de </w:t>
      </w:r>
      <w:proofErr w:type="spellStart"/>
      <w:r>
        <w:rPr>
          <w:rFonts w:asciiTheme="minorHAnsi" w:hAnsiTheme="minorHAnsi"/>
          <w:sz w:val="22"/>
          <w:szCs w:val="22"/>
        </w:rPr>
        <w:t>Standstill</w:t>
      </w:r>
      <w:proofErr w:type="spellEnd"/>
      <w:r>
        <w:rPr>
          <w:rFonts w:asciiTheme="minorHAnsi" w:hAnsiTheme="minorHAnsi"/>
          <w:sz w:val="22"/>
          <w:szCs w:val="22"/>
        </w:rPr>
        <w:t xml:space="preserve"> sur un coup de poker, dès lors qu’une mesure n’ayant fait l’objet d’aucune analyse de proportionnalité antérieure à son adoption ne remplirait les critères de légalité qu’au travers de résultats (in)espérés. </w:t>
      </w:r>
    </w:p>
    <w:p w14:paraId="6C07A6B8" w14:textId="77777777" w:rsidR="004870BC" w:rsidRDefault="004870BC" w:rsidP="004870BC">
      <w:pPr>
        <w:ind w:left="567"/>
        <w:jc w:val="both"/>
        <w:rPr>
          <w:rFonts w:asciiTheme="minorHAnsi" w:hAnsiTheme="minorHAnsi"/>
          <w:sz w:val="22"/>
          <w:szCs w:val="22"/>
        </w:rPr>
      </w:pPr>
    </w:p>
    <w:p w14:paraId="7C93C9E4" w14:textId="77777777" w:rsidR="004870BC" w:rsidRDefault="004870BC" w:rsidP="004870BC">
      <w:pPr>
        <w:ind w:left="567"/>
        <w:jc w:val="both"/>
        <w:rPr>
          <w:rFonts w:asciiTheme="minorHAnsi" w:hAnsiTheme="minorHAnsi"/>
          <w:sz w:val="22"/>
          <w:szCs w:val="22"/>
        </w:rPr>
      </w:pPr>
      <w:r>
        <w:rPr>
          <w:rFonts w:asciiTheme="minorHAnsi" w:hAnsiTheme="minorHAnsi"/>
          <w:sz w:val="22"/>
          <w:szCs w:val="22"/>
        </w:rPr>
        <w:t xml:space="preserve">Cette manière de procéder pose en outre de sérieuses questions en termes de sécurité juridique, dès lors qu’elle impliquerait de ne vérifier la légalité d’une mesure que plusieurs années plus tard, au regard de son impact. </w:t>
      </w:r>
    </w:p>
    <w:p w14:paraId="4CB52324" w14:textId="77777777" w:rsidR="004870BC" w:rsidRDefault="004870BC" w:rsidP="004870BC">
      <w:pPr>
        <w:ind w:left="567"/>
        <w:jc w:val="both"/>
        <w:rPr>
          <w:rFonts w:asciiTheme="minorHAnsi" w:hAnsiTheme="minorHAnsi"/>
          <w:sz w:val="22"/>
          <w:szCs w:val="22"/>
        </w:rPr>
      </w:pPr>
    </w:p>
    <w:p w14:paraId="5C120AE5" w14:textId="77777777" w:rsidR="004870BC" w:rsidRDefault="004870BC" w:rsidP="004870BC">
      <w:pPr>
        <w:ind w:left="567" w:hanging="567"/>
        <w:jc w:val="both"/>
        <w:rPr>
          <w:rFonts w:asciiTheme="minorHAnsi" w:hAnsiTheme="minorHAnsi"/>
          <w:sz w:val="22"/>
          <w:szCs w:val="22"/>
        </w:rPr>
      </w:pPr>
      <w:r>
        <w:rPr>
          <w:rFonts w:asciiTheme="minorHAnsi" w:hAnsiTheme="minorHAnsi"/>
          <w:sz w:val="22"/>
          <w:szCs w:val="22"/>
        </w:rPr>
        <w:t>10.6.</w:t>
      </w:r>
      <w:r>
        <w:rPr>
          <w:rFonts w:asciiTheme="minorHAnsi" w:hAnsiTheme="minorHAnsi"/>
          <w:sz w:val="22"/>
          <w:szCs w:val="22"/>
        </w:rPr>
        <w:tab/>
        <w:t xml:space="preserve">En d’autres termes, les analyses réalisées a posteriori de l’impact de la mesure, telles que présentées par l’ONEM, n’apportent pas la preuve que la mesure était proportionnée à la réalisation de l’objectif budgétaire. </w:t>
      </w:r>
    </w:p>
    <w:p w14:paraId="3B38E5D5" w14:textId="77777777" w:rsidR="004870BC" w:rsidRDefault="004870BC" w:rsidP="004870BC">
      <w:pPr>
        <w:ind w:left="567" w:hanging="567"/>
        <w:jc w:val="both"/>
        <w:rPr>
          <w:rFonts w:asciiTheme="minorHAnsi" w:hAnsiTheme="minorHAnsi"/>
          <w:sz w:val="22"/>
          <w:szCs w:val="22"/>
        </w:rPr>
      </w:pPr>
    </w:p>
    <w:p w14:paraId="10D5F2C6" w14:textId="77777777" w:rsidR="004870BC" w:rsidRDefault="004870BC" w:rsidP="004870BC">
      <w:pPr>
        <w:ind w:left="567" w:hanging="567"/>
        <w:jc w:val="both"/>
        <w:rPr>
          <w:rFonts w:asciiTheme="minorHAnsi" w:hAnsiTheme="minorHAnsi"/>
          <w:sz w:val="22"/>
          <w:szCs w:val="22"/>
        </w:rPr>
      </w:pPr>
      <w:r>
        <w:rPr>
          <w:rFonts w:asciiTheme="minorHAnsi" w:hAnsiTheme="minorHAnsi"/>
          <w:sz w:val="22"/>
          <w:szCs w:val="22"/>
        </w:rPr>
        <w:tab/>
        <w:t xml:space="preserve">Par ailleurs, et s’il était besoin de l’épingler, il n’était nullement nécessaire d’établir un relevé chiffré de </w:t>
      </w:r>
      <w:r>
        <w:rPr>
          <w:rFonts w:asciiTheme="minorHAnsi" w:hAnsiTheme="minorHAnsi"/>
          <w:sz w:val="22"/>
          <w:szCs w:val="22"/>
        </w:rPr>
        <w:lastRenderedPageBreak/>
        <w:t xml:space="preserve">l’impact des mesures pour savoir que la suppression d’un droit aux allocations jusqu’alors illimité permettrait de réaliser des économies et donc de favoriser la situation budgétaire… </w:t>
      </w:r>
    </w:p>
    <w:p w14:paraId="7ACF59F6" w14:textId="77777777" w:rsidR="004870BC" w:rsidRDefault="004870BC" w:rsidP="004870BC">
      <w:pPr>
        <w:ind w:left="567" w:hanging="567"/>
        <w:jc w:val="both"/>
        <w:rPr>
          <w:rFonts w:asciiTheme="minorHAnsi" w:hAnsiTheme="minorHAnsi"/>
          <w:sz w:val="22"/>
          <w:szCs w:val="22"/>
        </w:rPr>
      </w:pPr>
    </w:p>
    <w:p w14:paraId="7FBB2FDE" w14:textId="77777777" w:rsidR="004870BC" w:rsidRDefault="004870BC" w:rsidP="004870BC">
      <w:pPr>
        <w:ind w:left="567" w:hanging="567"/>
        <w:jc w:val="both"/>
        <w:rPr>
          <w:rFonts w:asciiTheme="minorHAnsi" w:hAnsiTheme="minorHAnsi"/>
          <w:sz w:val="22"/>
          <w:szCs w:val="22"/>
        </w:rPr>
      </w:pPr>
      <w:r>
        <w:rPr>
          <w:rFonts w:asciiTheme="minorHAnsi" w:hAnsiTheme="minorHAnsi"/>
          <w:sz w:val="22"/>
          <w:szCs w:val="22"/>
        </w:rPr>
        <w:tab/>
        <w:t xml:space="preserve">L’analyse du critère de proportionnalité implique, certes, de vérifier l’adéquation entre la mesure et le but à atteindre, mais également la possibilité d’atteindre le même but par une mesure moins restrictive des droits sociaux. Or, il n’apparaît d’aucun élément que cette analyse ait été réalisée, ni a priori, ni </w:t>
      </w:r>
      <w:r w:rsidR="00CA5402">
        <w:rPr>
          <w:rFonts w:asciiTheme="minorHAnsi" w:hAnsiTheme="minorHAnsi"/>
          <w:sz w:val="22"/>
          <w:szCs w:val="22"/>
        </w:rPr>
        <w:t xml:space="preserve">même </w:t>
      </w:r>
      <w:r>
        <w:rPr>
          <w:rFonts w:asciiTheme="minorHAnsi" w:hAnsiTheme="minorHAnsi"/>
          <w:sz w:val="22"/>
          <w:szCs w:val="22"/>
        </w:rPr>
        <w:t>a posteriori</w:t>
      </w:r>
      <w:r w:rsidR="00CA5402">
        <w:rPr>
          <w:rFonts w:asciiTheme="minorHAnsi" w:hAnsiTheme="minorHAnsi"/>
          <w:sz w:val="22"/>
          <w:szCs w:val="22"/>
        </w:rPr>
        <w:t>,</w:t>
      </w:r>
      <w:r>
        <w:rPr>
          <w:rFonts w:asciiTheme="minorHAnsi" w:hAnsiTheme="minorHAnsi"/>
          <w:sz w:val="22"/>
          <w:szCs w:val="22"/>
        </w:rPr>
        <w:t xml:space="preserve"> par le Gouvernement. </w:t>
      </w:r>
    </w:p>
    <w:p w14:paraId="4B286171" w14:textId="77777777" w:rsidR="004870BC" w:rsidRDefault="004870BC" w:rsidP="004870BC">
      <w:pPr>
        <w:ind w:left="567" w:hanging="567"/>
        <w:jc w:val="both"/>
        <w:rPr>
          <w:rFonts w:asciiTheme="minorHAnsi" w:hAnsiTheme="minorHAnsi"/>
          <w:sz w:val="22"/>
          <w:szCs w:val="22"/>
        </w:rPr>
      </w:pPr>
    </w:p>
    <w:p w14:paraId="672F0763" w14:textId="77777777" w:rsidR="004870BC" w:rsidRDefault="004870BC" w:rsidP="004870BC">
      <w:pPr>
        <w:ind w:left="567" w:hanging="567"/>
        <w:jc w:val="both"/>
        <w:rPr>
          <w:rFonts w:asciiTheme="minorHAnsi" w:hAnsiTheme="minorHAnsi"/>
          <w:sz w:val="22"/>
          <w:szCs w:val="22"/>
        </w:rPr>
      </w:pPr>
      <w:r>
        <w:rPr>
          <w:rFonts w:asciiTheme="minorHAnsi" w:hAnsiTheme="minorHAnsi"/>
          <w:sz w:val="22"/>
          <w:szCs w:val="22"/>
        </w:rPr>
        <w:t>10.7.</w:t>
      </w:r>
      <w:r>
        <w:rPr>
          <w:rFonts w:asciiTheme="minorHAnsi" w:hAnsiTheme="minorHAnsi"/>
          <w:sz w:val="22"/>
          <w:szCs w:val="22"/>
        </w:rPr>
        <w:tab/>
        <w:t xml:space="preserve">La limitation dans le temps des allocations d’insertion est-elle une mesure proportionnée pour relancer l’emploi des jeunes ? </w:t>
      </w:r>
    </w:p>
    <w:p w14:paraId="123B4AEB" w14:textId="77777777" w:rsidR="004870BC" w:rsidRDefault="004870BC" w:rsidP="004870BC">
      <w:pPr>
        <w:ind w:left="567" w:hanging="567"/>
        <w:jc w:val="both"/>
        <w:rPr>
          <w:rFonts w:asciiTheme="minorHAnsi" w:hAnsiTheme="minorHAnsi"/>
          <w:sz w:val="22"/>
          <w:szCs w:val="22"/>
        </w:rPr>
      </w:pPr>
    </w:p>
    <w:p w14:paraId="07B5C6B5" w14:textId="77777777" w:rsidR="004870BC" w:rsidRDefault="004870BC" w:rsidP="004870BC">
      <w:pPr>
        <w:ind w:left="567"/>
        <w:jc w:val="both"/>
        <w:rPr>
          <w:rFonts w:asciiTheme="minorHAnsi" w:hAnsiTheme="minorHAnsi"/>
          <w:sz w:val="22"/>
          <w:szCs w:val="22"/>
        </w:rPr>
      </w:pPr>
      <w:r>
        <w:rPr>
          <w:rFonts w:asciiTheme="minorHAnsi" w:hAnsiTheme="minorHAnsi"/>
          <w:sz w:val="22"/>
          <w:szCs w:val="22"/>
        </w:rPr>
        <w:t xml:space="preserve">Une fois de plus, le tribunal constate qu’aucune analyse « a priori » n’est produite par l’ONEM, celui-ci justifiant de cette question que par la production d’analyse du nombre de chômeurs ayant – in fine – quitté le régime des allocations d’insertion. </w:t>
      </w:r>
    </w:p>
    <w:p w14:paraId="6394BD1B" w14:textId="77777777" w:rsidR="004870BC" w:rsidRDefault="004870BC" w:rsidP="004870BC">
      <w:pPr>
        <w:ind w:left="567" w:hanging="567"/>
        <w:jc w:val="both"/>
        <w:rPr>
          <w:rFonts w:asciiTheme="minorHAnsi" w:hAnsiTheme="minorHAnsi"/>
          <w:sz w:val="22"/>
          <w:szCs w:val="22"/>
        </w:rPr>
      </w:pPr>
    </w:p>
    <w:p w14:paraId="5C27AD38" w14:textId="77777777" w:rsidR="004870BC" w:rsidRDefault="004870BC" w:rsidP="004870BC">
      <w:pPr>
        <w:ind w:left="567"/>
        <w:jc w:val="both"/>
        <w:rPr>
          <w:rFonts w:asciiTheme="minorHAnsi" w:hAnsiTheme="minorHAnsi"/>
          <w:sz w:val="22"/>
          <w:szCs w:val="22"/>
        </w:rPr>
      </w:pPr>
      <w:r>
        <w:rPr>
          <w:rFonts w:asciiTheme="minorHAnsi" w:hAnsiTheme="minorHAnsi"/>
          <w:sz w:val="22"/>
          <w:szCs w:val="22"/>
        </w:rPr>
        <w:t xml:space="preserve">Or, de nombreux facteurs – étrangers à la simple limitation dans le temps des allocations d’insertion – peuvent expliquer les chiffres ainsi produits, tout particulièrement les mesures d’accompagnement de ceux-ci (notamment par un suivi « individualisé » des bénéficiaires d’allocations d’insertion à compter de 2013). </w:t>
      </w:r>
    </w:p>
    <w:p w14:paraId="792D1335" w14:textId="77777777" w:rsidR="004870BC" w:rsidRDefault="004870BC" w:rsidP="004870BC">
      <w:pPr>
        <w:ind w:left="567" w:hanging="567"/>
        <w:jc w:val="both"/>
        <w:rPr>
          <w:rFonts w:asciiTheme="minorHAnsi" w:hAnsiTheme="minorHAnsi"/>
          <w:sz w:val="22"/>
          <w:szCs w:val="22"/>
        </w:rPr>
      </w:pPr>
    </w:p>
    <w:p w14:paraId="5146DE99" w14:textId="77777777" w:rsidR="004870BC" w:rsidRDefault="004870BC" w:rsidP="004870BC">
      <w:pPr>
        <w:ind w:left="567"/>
        <w:jc w:val="both"/>
        <w:rPr>
          <w:rFonts w:asciiTheme="minorHAnsi" w:hAnsiTheme="minorHAnsi"/>
          <w:sz w:val="22"/>
          <w:szCs w:val="22"/>
        </w:rPr>
      </w:pPr>
      <w:r>
        <w:rPr>
          <w:rFonts w:asciiTheme="minorHAnsi" w:hAnsiTheme="minorHAnsi"/>
          <w:sz w:val="22"/>
          <w:szCs w:val="22"/>
        </w:rPr>
        <w:t xml:space="preserve">Rien dans les documents produits par l’ONEM ne permettent de déterminer : </w:t>
      </w:r>
    </w:p>
    <w:p w14:paraId="26D687A6" w14:textId="77777777" w:rsidR="004870BC" w:rsidRDefault="004870BC" w:rsidP="004870BC">
      <w:pPr>
        <w:jc w:val="both"/>
        <w:rPr>
          <w:rFonts w:asciiTheme="minorHAnsi" w:hAnsiTheme="minorHAnsi"/>
          <w:sz w:val="22"/>
          <w:szCs w:val="22"/>
        </w:rPr>
      </w:pPr>
    </w:p>
    <w:p w14:paraId="0F1EACA5" w14:textId="77777777" w:rsidR="004870BC" w:rsidRDefault="004870BC" w:rsidP="004870BC">
      <w:pPr>
        <w:pStyle w:val="Paragraphedeliste"/>
        <w:numPr>
          <w:ilvl w:val="0"/>
          <w:numId w:val="1"/>
        </w:numPr>
        <w:jc w:val="both"/>
        <w:rPr>
          <w:rFonts w:asciiTheme="minorHAnsi" w:hAnsiTheme="minorHAnsi"/>
          <w:sz w:val="22"/>
          <w:szCs w:val="22"/>
        </w:rPr>
      </w:pPr>
      <w:r>
        <w:rPr>
          <w:rFonts w:asciiTheme="minorHAnsi" w:hAnsiTheme="minorHAnsi"/>
          <w:sz w:val="22"/>
          <w:szCs w:val="22"/>
        </w:rPr>
        <w:t xml:space="preserve">a priori, que la limitation dans le temps des allocations d’insertion était une mesure nécessaire pour relancer l’emploi des jeunes (ou, en d’autres termes, que sans la limitation dans le temps, les autres mesures envisagées n’auraient pas atteint le même objectif) ; </w:t>
      </w:r>
    </w:p>
    <w:p w14:paraId="26D1F868" w14:textId="77777777" w:rsidR="004870BC" w:rsidRDefault="004870BC" w:rsidP="004870BC">
      <w:pPr>
        <w:pStyle w:val="Paragraphedeliste"/>
        <w:numPr>
          <w:ilvl w:val="0"/>
          <w:numId w:val="1"/>
        </w:numPr>
        <w:jc w:val="both"/>
        <w:rPr>
          <w:rFonts w:asciiTheme="minorHAnsi" w:hAnsiTheme="minorHAnsi"/>
          <w:sz w:val="22"/>
          <w:szCs w:val="22"/>
        </w:rPr>
      </w:pPr>
      <w:r>
        <w:rPr>
          <w:rFonts w:asciiTheme="minorHAnsi" w:hAnsiTheme="minorHAnsi"/>
          <w:sz w:val="22"/>
          <w:szCs w:val="22"/>
        </w:rPr>
        <w:t xml:space="preserve">a posteriori, que c’est bien cette limitation dans le temps des allocations d’insertion qui a incité les jeunes à renforcer leur recherche d’emploi et à de cette manière se réinsérer sur celui-ci. </w:t>
      </w:r>
    </w:p>
    <w:p w14:paraId="603365AD" w14:textId="77777777" w:rsidR="004870BC" w:rsidRDefault="004870BC" w:rsidP="004870BC">
      <w:pPr>
        <w:jc w:val="both"/>
        <w:rPr>
          <w:rFonts w:asciiTheme="minorHAnsi" w:hAnsiTheme="minorHAnsi"/>
          <w:sz w:val="22"/>
          <w:szCs w:val="22"/>
        </w:rPr>
      </w:pPr>
    </w:p>
    <w:p w14:paraId="2ED08B05" w14:textId="77777777" w:rsidR="004870BC" w:rsidRDefault="004870BC" w:rsidP="004870BC">
      <w:pPr>
        <w:ind w:left="567" w:hanging="567"/>
        <w:jc w:val="both"/>
        <w:rPr>
          <w:rFonts w:asciiTheme="minorHAnsi" w:hAnsiTheme="minorHAnsi"/>
          <w:sz w:val="22"/>
          <w:szCs w:val="22"/>
        </w:rPr>
      </w:pPr>
      <w:r>
        <w:rPr>
          <w:rFonts w:asciiTheme="minorHAnsi" w:hAnsiTheme="minorHAnsi"/>
          <w:sz w:val="22"/>
          <w:szCs w:val="22"/>
        </w:rPr>
        <w:t>10.8.</w:t>
      </w:r>
      <w:r>
        <w:rPr>
          <w:rFonts w:asciiTheme="minorHAnsi" w:hAnsiTheme="minorHAnsi"/>
          <w:sz w:val="22"/>
          <w:szCs w:val="22"/>
        </w:rPr>
        <w:tab/>
        <w:t xml:space="preserve">En conclusion, l’analyse des documents soumis permet tout au plus de déterminer – a posteriori – que le </w:t>
      </w:r>
      <w:r>
        <w:rPr>
          <w:rFonts w:asciiTheme="minorHAnsi" w:hAnsiTheme="minorHAnsi"/>
          <w:sz w:val="22"/>
          <w:szCs w:val="22"/>
          <w:u w:val="single"/>
        </w:rPr>
        <w:t>package</w:t>
      </w:r>
      <w:r>
        <w:rPr>
          <w:rFonts w:asciiTheme="minorHAnsi" w:hAnsiTheme="minorHAnsi"/>
          <w:sz w:val="22"/>
          <w:szCs w:val="22"/>
        </w:rPr>
        <w:t xml:space="preserve"> de mesures (qui ne sont d’ailleurs pas toutes contemporaines de la limitation dans le temps des allocations d’insertion) a eu un impact positif sur l’emploi des jeunes. </w:t>
      </w:r>
    </w:p>
    <w:p w14:paraId="11720B3F" w14:textId="77777777" w:rsidR="004870BC" w:rsidRDefault="004870BC" w:rsidP="004870BC">
      <w:pPr>
        <w:ind w:left="567" w:hanging="567"/>
        <w:jc w:val="both"/>
        <w:rPr>
          <w:rFonts w:asciiTheme="minorHAnsi" w:hAnsiTheme="minorHAnsi"/>
          <w:sz w:val="22"/>
          <w:szCs w:val="22"/>
        </w:rPr>
      </w:pPr>
    </w:p>
    <w:p w14:paraId="5F262DDA" w14:textId="77777777" w:rsidR="004870BC" w:rsidRDefault="004870BC" w:rsidP="004870BC">
      <w:pPr>
        <w:ind w:left="567"/>
        <w:jc w:val="both"/>
        <w:rPr>
          <w:rFonts w:asciiTheme="minorHAnsi" w:hAnsiTheme="minorHAnsi"/>
          <w:sz w:val="22"/>
          <w:szCs w:val="22"/>
        </w:rPr>
      </w:pPr>
      <w:r>
        <w:rPr>
          <w:rFonts w:asciiTheme="minorHAnsi" w:hAnsiTheme="minorHAnsi"/>
          <w:sz w:val="22"/>
          <w:szCs w:val="22"/>
        </w:rPr>
        <w:t xml:space="preserve">Elle ne permet cependant pas de déterminer que la limitation dans le temps des allocations d’insertion était nécessaire à atteindre cet objectif de relance de l’emploi des jeunes. </w:t>
      </w:r>
    </w:p>
    <w:p w14:paraId="56B9E65A" w14:textId="77777777" w:rsidR="004870BC" w:rsidRDefault="004870BC" w:rsidP="004870BC">
      <w:pPr>
        <w:ind w:left="567" w:hanging="567"/>
        <w:jc w:val="both"/>
        <w:rPr>
          <w:rFonts w:asciiTheme="minorHAnsi" w:hAnsiTheme="minorHAnsi"/>
          <w:sz w:val="22"/>
          <w:szCs w:val="22"/>
        </w:rPr>
      </w:pPr>
    </w:p>
    <w:p w14:paraId="34C6E296" w14:textId="77777777" w:rsidR="004870BC" w:rsidRDefault="004870BC" w:rsidP="004870BC">
      <w:pPr>
        <w:ind w:left="567" w:hanging="567"/>
        <w:jc w:val="both"/>
        <w:rPr>
          <w:rFonts w:asciiTheme="minorHAnsi" w:hAnsiTheme="minorHAnsi"/>
          <w:sz w:val="22"/>
          <w:szCs w:val="22"/>
        </w:rPr>
      </w:pPr>
      <w:r>
        <w:rPr>
          <w:rFonts w:asciiTheme="minorHAnsi" w:hAnsiTheme="minorHAnsi"/>
          <w:sz w:val="22"/>
          <w:szCs w:val="22"/>
        </w:rPr>
        <w:t>11.</w:t>
      </w:r>
      <w:r>
        <w:rPr>
          <w:rFonts w:asciiTheme="minorHAnsi" w:hAnsiTheme="minorHAnsi"/>
          <w:sz w:val="22"/>
          <w:szCs w:val="22"/>
        </w:rPr>
        <w:tab/>
        <w:t xml:space="preserve">Enfin, il ne semble pas inutile d’épingler les éléments suivants, s’agissant des « mesures de compensation » ouvertes aux bénéficiaires d’allocations d’insertion voyant leur droit prendre fin : </w:t>
      </w:r>
    </w:p>
    <w:p w14:paraId="4CEF70CE" w14:textId="77777777" w:rsidR="004870BC" w:rsidRDefault="004870BC" w:rsidP="004870BC">
      <w:pPr>
        <w:ind w:left="567" w:hanging="567"/>
        <w:jc w:val="both"/>
        <w:rPr>
          <w:rFonts w:asciiTheme="minorHAnsi" w:hAnsiTheme="minorHAnsi"/>
          <w:sz w:val="22"/>
          <w:szCs w:val="22"/>
        </w:rPr>
      </w:pPr>
    </w:p>
    <w:p w14:paraId="18C76049" w14:textId="77777777" w:rsidR="004870BC" w:rsidRDefault="004870BC" w:rsidP="004870BC">
      <w:pPr>
        <w:ind w:left="567" w:hanging="567"/>
        <w:jc w:val="both"/>
        <w:rPr>
          <w:rFonts w:asciiTheme="minorHAnsi" w:hAnsiTheme="minorHAnsi"/>
          <w:sz w:val="22"/>
          <w:szCs w:val="22"/>
        </w:rPr>
      </w:pPr>
      <w:r>
        <w:rPr>
          <w:rFonts w:asciiTheme="minorHAnsi" w:hAnsiTheme="minorHAnsi"/>
          <w:sz w:val="22"/>
          <w:szCs w:val="22"/>
        </w:rPr>
        <w:t>11.1.</w:t>
      </w:r>
      <w:r>
        <w:rPr>
          <w:rFonts w:asciiTheme="minorHAnsi" w:hAnsiTheme="minorHAnsi"/>
          <w:sz w:val="22"/>
          <w:szCs w:val="22"/>
        </w:rPr>
        <w:tab/>
        <w:t xml:space="preserve">Il ne saurait être question de justifier de la proportionnalité de la suppression d’une prestation sociale par la simple possibilité de recourir à l’aide du CPAS. </w:t>
      </w:r>
    </w:p>
    <w:p w14:paraId="33C59501" w14:textId="77777777" w:rsidR="004870BC" w:rsidRDefault="004870BC" w:rsidP="004870BC">
      <w:pPr>
        <w:ind w:left="567" w:hanging="567"/>
        <w:jc w:val="both"/>
        <w:rPr>
          <w:rFonts w:asciiTheme="minorHAnsi" w:hAnsiTheme="minorHAnsi"/>
          <w:sz w:val="22"/>
          <w:szCs w:val="22"/>
        </w:rPr>
      </w:pPr>
    </w:p>
    <w:p w14:paraId="3DF221F4" w14:textId="77777777" w:rsidR="004870BC" w:rsidRDefault="004870BC" w:rsidP="004870BC">
      <w:pPr>
        <w:ind w:left="567"/>
        <w:jc w:val="both"/>
        <w:rPr>
          <w:rFonts w:asciiTheme="minorHAnsi" w:hAnsiTheme="minorHAnsi"/>
          <w:sz w:val="22"/>
          <w:szCs w:val="22"/>
        </w:rPr>
      </w:pPr>
      <w:r>
        <w:rPr>
          <w:rFonts w:asciiTheme="minorHAnsi" w:hAnsiTheme="minorHAnsi"/>
          <w:sz w:val="22"/>
          <w:szCs w:val="22"/>
        </w:rPr>
        <w:t xml:space="preserve">Ainsi que la Cour de cassation le rappelle dans l’arrêt VRANKEN, ceci reviendrait à justifier n’importe quelle réduction du niveau de protection offert par des prestations sociales (et à priver l’obligation de </w:t>
      </w:r>
      <w:proofErr w:type="spellStart"/>
      <w:r>
        <w:rPr>
          <w:rFonts w:asciiTheme="minorHAnsi" w:hAnsiTheme="minorHAnsi"/>
          <w:sz w:val="22"/>
          <w:szCs w:val="22"/>
        </w:rPr>
        <w:t>Standstill</w:t>
      </w:r>
      <w:proofErr w:type="spellEnd"/>
      <w:r>
        <w:rPr>
          <w:rFonts w:asciiTheme="minorHAnsi" w:hAnsiTheme="minorHAnsi"/>
          <w:sz w:val="22"/>
          <w:szCs w:val="22"/>
        </w:rPr>
        <w:t xml:space="preserve"> de toute effectivité, c’est le tribunal qui l’ajoute). </w:t>
      </w:r>
    </w:p>
    <w:p w14:paraId="0D0D5846" w14:textId="77777777" w:rsidR="004870BC" w:rsidRDefault="004870BC" w:rsidP="004870BC">
      <w:pPr>
        <w:ind w:left="567" w:hanging="567"/>
        <w:jc w:val="both"/>
        <w:rPr>
          <w:rFonts w:asciiTheme="minorHAnsi" w:hAnsiTheme="minorHAnsi"/>
          <w:sz w:val="22"/>
          <w:szCs w:val="22"/>
        </w:rPr>
      </w:pPr>
    </w:p>
    <w:p w14:paraId="5400259C" w14:textId="77777777" w:rsidR="004870BC" w:rsidRDefault="004870BC" w:rsidP="004870BC">
      <w:pPr>
        <w:ind w:left="567" w:hanging="567"/>
        <w:jc w:val="both"/>
        <w:rPr>
          <w:rFonts w:asciiTheme="minorHAnsi" w:hAnsiTheme="minorHAnsi"/>
          <w:sz w:val="22"/>
          <w:szCs w:val="22"/>
        </w:rPr>
      </w:pPr>
      <w:r>
        <w:rPr>
          <w:rFonts w:asciiTheme="minorHAnsi" w:hAnsiTheme="minorHAnsi"/>
          <w:sz w:val="22"/>
          <w:szCs w:val="22"/>
        </w:rPr>
        <w:t>11.2.</w:t>
      </w:r>
      <w:r>
        <w:rPr>
          <w:rFonts w:asciiTheme="minorHAnsi" w:hAnsiTheme="minorHAnsi"/>
          <w:sz w:val="22"/>
          <w:szCs w:val="22"/>
        </w:rPr>
        <w:tab/>
        <w:t xml:space="preserve">La proportionnalité ne peut davantage être appréciée au regard des mesures – postérieures – mises en place en vue de protéger certains chômeurs jugés plus fragiles ni au regard des mesures prises par les Régions pour mieux encadrer l’insertion des jeunes chômeurs. </w:t>
      </w:r>
    </w:p>
    <w:p w14:paraId="24AFA3A5" w14:textId="77777777" w:rsidR="004870BC" w:rsidRDefault="004870BC" w:rsidP="004870BC">
      <w:pPr>
        <w:ind w:left="567" w:hanging="567"/>
        <w:jc w:val="both"/>
        <w:rPr>
          <w:rFonts w:asciiTheme="minorHAnsi" w:hAnsiTheme="minorHAnsi"/>
          <w:sz w:val="22"/>
          <w:szCs w:val="22"/>
        </w:rPr>
      </w:pPr>
    </w:p>
    <w:p w14:paraId="0125BFD8" w14:textId="77777777" w:rsidR="00CA5402" w:rsidRDefault="00CA5402" w:rsidP="004870BC">
      <w:pPr>
        <w:ind w:left="567" w:hanging="567"/>
        <w:jc w:val="both"/>
        <w:rPr>
          <w:rFonts w:asciiTheme="minorHAnsi" w:hAnsiTheme="minorHAnsi"/>
          <w:sz w:val="22"/>
          <w:szCs w:val="22"/>
        </w:rPr>
      </w:pPr>
    </w:p>
    <w:p w14:paraId="203D7F36" w14:textId="77777777" w:rsidR="00CA5402" w:rsidRDefault="00CA5402" w:rsidP="004870BC">
      <w:pPr>
        <w:ind w:left="567" w:hanging="567"/>
        <w:jc w:val="both"/>
        <w:rPr>
          <w:rFonts w:asciiTheme="minorHAnsi" w:hAnsiTheme="minorHAnsi"/>
          <w:sz w:val="22"/>
          <w:szCs w:val="22"/>
        </w:rPr>
      </w:pPr>
    </w:p>
    <w:p w14:paraId="724607DE" w14:textId="77777777" w:rsidR="00CA5402" w:rsidRDefault="00CA5402" w:rsidP="004870BC">
      <w:pPr>
        <w:ind w:left="567" w:hanging="567"/>
        <w:jc w:val="both"/>
        <w:rPr>
          <w:rFonts w:asciiTheme="minorHAnsi" w:hAnsiTheme="minorHAnsi"/>
          <w:sz w:val="22"/>
          <w:szCs w:val="22"/>
        </w:rPr>
      </w:pPr>
    </w:p>
    <w:p w14:paraId="03A8BF68" w14:textId="77777777" w:rsidR="004870BC" w:rsidRDefault="004870BC" w:rsidP="004870BC">
      <w:pPr>
        <w:ind w:left="567" w:hanging="567"/>
        <w:jc w:val="both"/>
        <w:rPr>
          <w:rFonts w:asciiTheme="minorHAnsi" w:hAnsiTheme="minorHAnsi"/>
          <w:sz w:val="22"/>
          <w:szCs w:val="22"/>
        </w:rPr>
      </w:pPr>
      <w:r>
        <w:rPr>
          <w:rFonts w:asciiTheme="minorHAnsi" w:hAnsiTheme="minorHAnsi"/>
          <w:sz w:val="22"/>
          <w:szCs w:val="22"/>
        </w:rPr>
        <w:t>11.3.</w:t>
      </w:r>
      <w:r>
        <w:rPr>
          <w:rFonts w:asciiTheme="minorHAnsi" w:hAnsiTheme="minorHAnsi"/>
          <w:sz w:val="22"/>
          <w:szCs w:val="22"/>
        </w:rPr>
        <w:tab/>
        <w:t xml:space="preserve">En outre, admettre la proportionnalité de la limitation dans le temps des allocations d’insertion au </w:t>
      </w:r>
      <w:r>
        <w:rPr>
          <w:rFonts w:asciiTheme="minorHAnsi" w:hAnsiTheme="minorHAnsi"/>
          <w:sz w:val="22"/>
          <w:szCs w:val="22"/>
        </w:rPr>
        <w:lastRenderedPageBreak/>
        <w:t xml:space="preserve">regard de ces mesures postérieures pose question en termes de discrimination, dès lors que seraient traités de manière identique : </w:t>
      </w:r>
    </w:p>
    <w:p w14:paraId="7BC3BC4A" w14:textId="77777777" w:rsidR="004870BC" w:rsidRDefault="004870BC" w:rsidP="004870BC">
      <w:pPr>
        <w:ind w:left="567" w:hanging="567"/>
        <w:jc w:val="both"/>
        <w:rPr>
          <w:rFonts w:asciiTheme="minorHAnsi" w:hAnsiTheme="minorHAnsi"/>
          <w:sz w:val="22"/>
          <w:szCs w:val="22"/>
        </w:rPr>
      </w:pPr>
    </w:p>
    <w:p w14:paraId="1F1B55FA" w14:textId="77777777" w:rsidR="004870BC" w:rsidRDefault="004870BC" w:rsidP="004870BC">
      <w:pPr>
        <w:pStyle w:val="Paragraphedeliste"/>
        <w:numPr>
          <w:ilvl w:val="0"/>
          <w:numId w:val="1"/>
        </w:numPr>
        <w:jc w:val="both"/>
        <w:rPr>
          <w:rFonts w:asciiTheme="minorHAnsi" w:hAnsiTheme="minorHAnsi"/>
          <w:sz w:val="22"/>
          <w:szCs w:val="22"/>
        </w:rPr>
      </w:pPr>
      <w:r>
        <w:rPr>
          <w:rFonts w:asciiTheme="minorHAnsi" w:hAnsiTheme="minorHAnsi"/>
          <w:sz w:val="22"/>
          <w:szCs w:val="22"/>
        </w:rPr>
        <w:t>les chômeurs ayant sollicité le bénéfice des allocations après le 1</w:t>
      </w:r>
      <w:r w:rsidRPr="00E47D0A">
        <w:rPr>
          <w:rFonts w:asciiTheme="minorHAnsi" w:hAnsiTheme="minorHAnsi"/>
          <w:sz w:val="22"/>
          <w:szCs w:val="22"/>
          <w:vertAlign w:val="superscript"/>
        </w:rPr>
        <w:t>er</w:t>
      </w:r>
      <w:r>
        <w:rPr>
          <w:rFonts w:asciiTheme="minorHAnsi" w:hAnsiTheme="minorHAnsi"/>
          <w:sz w:val="22"/>
          <w:szCs w:val="22"/>
        </w:rPr>
        <w:t xml:space="preserve"> janvier 2015, et ayant bénéficié d’un encadrement plus adéquat ; </w:t>
      </w:r>
    </w:p>
    <w:p w14:paraId="76BE0B4B" w14:textId="77777777" w:rsidR="004870BC" w:rsidRPr="00E47D0A" w:rsidRDefault="004870BC" w:rsidP="004870BC">
      <w:pPr>
        <w:pStyle w:val="Paragraphedeliste"/>
        <w:numPr>
          <w:ilvl w:val="0"/>
          <w:numId w:val="1"/>
        </w:numPr>
        <w:jc w:val="both"/>
        <w:rPr>
          <w:rFonts w:asciiTheme="minorHAnsi" w:hAnsiTheme="minorHAnsi"/>
          <w:sz w:val="22"/>
          <w:szCs w:val="22"/>
        </w:rPr>
      </w:pPr>
      <w:r>
        <w:rPr>
          <w:rFonts w:asciiTheme="minorHAnsi" w:hAnsiTheme="minorHAnsi"/>
          <w:sz w:val="22"/>
          <w:szCs w:val="22"/>
        </w:rPr>
        <w:t>les chômeurs ayant sollicité le bénéfice de ces allocations à partir du 1</w:t>
      </w:r>
      <w:r w:rsidRPr="00E47D0A">
        <w:rPr>
          <w:rFonts w:asciiTheme="minorHAnsi" w:hAnsiTheme="minorHAnsi"/>
          <w:sz w:val="22"/>
          <w:szCs w:val="22"/>
          <w:vertAlign w:val="superscript"/>
        </w:rPr>
        <w:t>er</w:t>
      </w:r>
      <w:r>
        <w:rPr>
          <w:rFonts w:asciiTheme="minorHAnsi" w:hAnsiTheme="minorHAnsi"/>
          <w:sz w:val="22"/>
          <w:szCs w:val="22"/>
        </w:rPr>
        <w:t xml:space="preserve"> janvier 2012, dont le stage d’insertion s’est épuisé alors même que ces mesures d’accompagnement n’étaient pas (encore) mises en place. </w:t>
      </w:r>
    </w:p>
    <w:p w14:paraId="73C43447" w14:textId="77777777" w:rsidR="004870BC" w:rsidRDefault="004870BC" w:rsidP="004870BC">
      <w:pPr>
        <w:ind w:left="567" w:hanging="567"/>
        <w:rPr>
          <w:rFonts w:asciiTheme="minorHAnsi" w:hAnsiTheme="minorHAnsi"/>
          <w:sz w:val="22"/>
          <w:szCs w:val="22"/>
        </w:rPr>
      </w:pPr>
    </w:p>
    <w:p w14:paraId="491687B2" w14:textId="77777777" w:rsidR="004870BC" w:rsidRDefault="004870BC" w:rsidP="004870BC">
      <w:pPr>
        <w:ind w:left="567" w:hanging="567"/>
        <w:jc w:val="both"/>
        <w:rPr>
          <w:rFonts w:asciiTheme="minorHAnsi" w:hAnsiTheme="minorHAnsi"/>
          <w:sz w:val="22"/>
          <w:szCs w:val="22"/>
        </w:rPr>
      </w:pPr>
      <w:r>
        <w:rPr>
          <w:rFonts w:asciiTheme="minorHAnsi" w:hAnsiTheme="minorHAnsi"/>
          <w:sz w:val="22"/>
          <w:szCs w:val="22"/>
        </w:rPr>
        <w:t>12.</w:t>
      </w:r>
      <w:r>
        <w:rPr>
          <w:rFonts w:asciiTheme="minorHAnsi" w:hAnsiTheme="minorHAnsi"/>
          <w:sz w:val="22"/>
          <w:szCs w:val="22"/>
        </w:rPr>
        <w:tab/>
        <w:t xml:space="preserve">Eu égard à ce qui précède, le tribunal estime que l’ONEM échoue à apporter la preuve du respect du principe de </w:t>
      </w:r>
      <w:proofErr w:type="spellStart"/>
      <w:r>
        <w:rPr>
          <w:rFonts w:asciiTheme="minorHAnsi" w:hAnsiTheme="minorHAnsi"/>
          <w:sz w:val="22"/>
          <w:szCs w:val="22"/>
        </w:rPr>
        <w:t>standstill</w:t>
      </w:r>
      <w:proofErr w:type="spellEnd"/>
      <w:r>
        <w:rPr>
          <w:rFonts w:asciiTheme="minorHAnsi" w:hAnsiTheme="minorHAnsi"/>
          <w:sz w:val="22"/>
          <w:szCs w:val="22"/>
        </w:rPr>
        <w:t xml:space="preserve"> lors de l’adoption de l’article 63 de l’arrêté royal dans sa nouvelle mouture. </w:t>
      </w:r>
    </w:p>
    <w:p w14:paraId="006093E8" w14:textId="77777777" w:rsidR="004870BC" w:rsidRDefault="004870BC" w:rsidP="004870BC">
      <w:pPr>
        <w:ind w:left="567" w:hanging="567"/>
        <w:jc w:val="both"/>
        <w:rPr>
          <w:rFonts w:asciiTheme="minorHAnsi" w:hAnsiTheme="minorHAnsi"/>
          <w:sz w:val="22"/>
          <w:szCs w:val="22"/>
        </w:rPr>
      </w:pPr>
    </w:p>
    <w:p w14:paraId="1416CF66" w14:textId="77777777" w:rsidR="004870BC" w:rsidRDefault="004870BC" w:rsidP="004870BC">
      <w:pPr>
        <w:ind w:left="567"/>
        <w:jc w:val="both"/>
        <w:rPr>
          <w:rFonts w:asciiTheme="minorHAnsi" w:hAnsiTheme="minorHAnsi"/>
          <w:sz w:val="22"/>
          <w:szCs w:val="22"/>
        </w:rPr>
      </w:pPr>
      <w:r>
        <w:rPr>
          <w:rFonts w:asciiTheme="minorHAnsi" w:hAnsiTheme="minorHAnsi"/>
          <w:sz w:val="22"/>
          <w:szCs w:val="22"/>
        </w:rPr>
        <w:t xml:space="preserve">Il y a donc lieu de laisser celui-ci inappliqué, et d’appliquer les anciennes dispositions, consacrant le droit illimité aux allocations d’insertion. </w:t>
      </w:r>
    </w:p>
    <w:p w14:paraId="4A1F44A9" w14:textId="77777777" w:rsidR="004870BC" w:rsidRDefault="004870BC" w:rsidP="004870BC">
      <w:pPr>
        <w:ind w:left="567" w:hanging="567"/>
        <w:jc w:val="both"/>
        <w:rPr>
          <w:rFonts w:asciiTheme="minorHAnsi" w:hAnsiTheme="minorHAnsi"/>
          <w:sz w:val="22"/>
          <w:szCs w:val="22"/>
        </w:rPr>
      </w:pPr>
    </w:p>
    <w:p w14:paraId="2C99EFFA" w14:textId="6BD225D1" w:rsidR="004870BC" w:rsidRPr="00281C09" w:rsidRDefault="004870BC" w:rsidP="004870BC">
      <w:pPr>
        <w:ind w:left="567" w:hanging="567"/>
        <w:jc w:val="both"/>
        <w:rPr>
          <w:rFonts w:asciiTheme="minorHAnsi" w:hAnsiTheme="minorHAnsi"/>
          <w:sz w:val="22"/>
          <w:szCs w:val="22"/>
        </w:rPr>
      </w:pPr>
      <w:r>
        <w:rPr>
          <w:rFonts w:asciiTheme="minorHAnsi" w:hAnsiTheme="minorHAnsi"/>
          <w:sz w:val="22"/>
          <w:szCs w:val="22"/>
        </w:rPr>
        <w:t>13.</w:t>
      </w:r>
      <w:r>
        <w:rPr>
          <w:rFonts w:asciiTheme="minorHAnsi" w:hAnsiTheme="minorHAnsi"/>
          <w:sz w:val="22"/>
          <w:szCs w:val="22"/>
        </w:rPr>
        <w:tab/>
      </w:r>
      <w:r w:rsidRPr="00281C09">
        <w:rPr>
          <w:rFonts w:asciiTheme="minorHAnsi" w:hAnsiTheme="minorHAnsi"/>
          <w:sz w:val="22"/>
          <w:szCs w:val="22"/>
        </w:rPr>
        <w:t>Le droit aux allocations d’insertion</w:t>
      </w:r>
      <w:r w:rsidR="00CA5402">
        <w:rPr>
          <w:rFonts w:asciiTheme="minorHAnsi" w:hAnsiTheme="minorHAnsi"/>
          <w:sz w:val="22"/>
          <w:szCs w:val="22"/>
        </w:rPr>
        <w:t xml:space="preserve"> (et non aux allocations de chômage, comme erronément indiqué en termes de conclusions)</w:t>
      </w:r>
      <w:r w:rsidRPr="00281C09">
        <w:rPr>
          <w:rFonts w:asciiTheme="minorHAnsi" w:hAnsiTheme="minorHAnsi"/>
          <w:sz w:val="22"/>
          <w:szCs w:val="22"/>
        </w:rPr>
        <w:t xml:space="preserve"> de </w:t>
      </w:r>
      <w:r w:rsidR="00CA5402">
        <w:rPr>
          <w:rFonts w:asciiTheme="minorHAnsi" w:hAnsiTheme="minorHAnsi"/>
          <w:sz w:val="22"/>
          <w:szCs w:val="22"/>
        </w:rPr>
        <w:t xml:space="preserve">Monsieur </w:t>
      </w:r>
      <w:r w:rsidR="00637DFB">
        <w:rPr>
          <w:rFonts w:asciiTheme="minorHAnsi" w:hAnsiTheme="minorHAnsi"/>
          <w:sz w:val="22"/>
          <w:szCs w:val="22"/>
        </w:rPr>
        <w:t>G</w:t>
      </w:r>
      <w:r w:rsidRPr="00281C09">
        <w:rPr>
          <w:rFonts w:asciiTheme="minorHAnsi" w:hAnsiTheme="minorHAnsi"/>
          <w:sz w:val="22"/>
          <w:szCs w:val="22"/>
        </w:rPr>
        <w:t xml:space="preserve"> est donc prolongé au-delà du </w:t>
      </w:r>
      <w:r w:rsidR="00CA5402">
        <w:rPr>
          <w:rFonts w:asciiTheme="minorHAnsi" w:hAnsiTheme="minorHAnsi"/>
          <w:sz w:val="22"/>
          <w:szCs w:val="22"/>
        </w:rPr>
        <w:t>20/6/2019</w:t>
      </w:r>
      <w:r w:rsidRPr="00281C09">
        <w:rPr>
          <w:rFonts w:asciiTheme="minorHAnsi" w:hAnsiTheme="minorHAnsi"/>
          <w:sz w:val="22"/>
          <w:szCs w:val="22"/>
        </w:rPr>
        <w:t xml:space="preserve"> pour autant que les autres conditions réglementaires soient respectées, sans que l’</w:t>
      </w:r>
      <w:proofErr w:type="spellStart"/>
      <w:r w:rsidRPr="00281C09">
        <w:rPr>
          <w:rFonts w:asciiTheme="minorHAnsi" w:hAnsiTheme="minorHAnsi"/>
          <w:sz w:val="22"/>
          <w:szCs w:val="22"/>
        </w:rPr>
        <w:t>Onem</w:t>
      </w:r>
      <w:proofErr w:type="spellEnd"/>
      <w:r w:rsidRPr="00281C09">
        <w:rPr>
          <w:rFonts w:asciiTheme="minorHAnsi" w:hAnsiTheme="minorHAnsi"/>
          <w:sz w:val="22"/>
          <w:szCs w:val="22"/>
        </w:rPr>
        <w:t xml:space="preserve"> ne puisse considérer a posteriori que la période d’interruption consécutive à sa décision soit reprochable à </w:t>
      </w:r>
      <w:r w:rsidR="00CA5402">
        <w:rPr>
          <w:rFonts w:asciiTheme="minorHAnsi" w:hAnsiTheme="minorHAnsi"/>
          <w:sz w:val="22"/>
          <w:szCs w:val="22"/>
        </w:rPr>
        <w:t xml:space="preserve">Monsieur </w:t>
      </w:r>
      <w:r w:rsidR="00637DFB">
        <w:rPr>
          <w:rFonts w:asciiTheme="minorHAnsi" w:hAnsiTheme="minorHAnsi"/>
          <w:sz w:val="22"/>
          <w:szCs w:val="22"/>
        </w:rPr>
        <w:t>G</w:t>
      </w:r>
      <w:r w:rsidR="00CA5402">
        <w:rPr>
          <w:rFonts w:asciiTheme="minorHAnsi" w:hAnsiTheme="minorHAnsi"/>
          <w:sz w:val="22"/>
          <w:szCs w:val="22"/>
        </w:rPr>
        <w:t>.</w:t>
      </w:r>
    </w:p>
    <w:p w14:paraId="28981B0B" w14:textId="77777777" w:rsidR="004870BC" w:rsidRDefault="004870BC" w:rsidP="004870BC">
      <w:pPr>
        <w:ind w:left="567" w:hanging="567"/>
        <w:jc w:val="both"/>
        <w:rPr>
          <w:rFonts w:asciiTheme="minorHAnsi" w:hAnsiTheme="minorHAnsi"/>
          <w:sz w:val="22"/>
          <w:szCs w:val="22"/>
        </w:rPr>
      </w:pPr>
    </w:p>
    <w:p w14:paraId="6E524AF0" w14:textId="77777777" w:rsidR="004870BC" w:rsidRDefault="004870BC" w:rsidP="004870BC">
      <w:pPr>
        <w:ind w:left="567" w:hanging="567"/>
        <w:jc w:val="both"/>
        <w:rPr>
          <w:rFonts w:asciiTheme="minorHAnsi" w:hAnsiTheme="minorHAnsi"/>
          <w:sz w:val="22"/>
          <w:szCs w:val="22"/>
        </w:rPr>
      </w:pPr>
      <w:r>
        <w:rPr>
          <w:rFonts w:asciiTheme="minorHAnsi" w:hAnsiTheme="minorHAnsi"/>
          <w:sz w:val="22"/>
          <w:szCs w:val="22"/>
        </w:rPr>
        <w:tab/>
        <w:t xml:space="preserve">Pour autant que de besoin, le tribunal épingle que le seul fait que les allocations aient été supprimées au 30 décembre 2015 au seul motif de la modification légale ne permet pas de confirmer que les autres conditions légales étaient remplies jusqu’à la prise en délibéré. </w:t>
      </w:r>
    </w:p>
    <w:p w14:paraId="6611C023" w14:textId="77777777" w:rsidR="004870BC" w:rsidRPr="00281C09" w:rsidRDefault="004870BC" w:rsidP="004870BC">
      <w:pPr>
        <w:ind w:left="567" w:hanging="567"/>
        <w:jc w:val="both"/>
        <w:rPr>
          <w:rFonts w:asciiTheme="minorHAnsi" w:hAnsiTheme="minorHAnsi"/>
          <w:sz w:val="22"/>
          <w:szCs w:val="22"/>
        </w:rPr>
      </w:pPr>
    </w:p>
    <w:p w14:paraId="5204EEBB" w14:textId="77777777" w:rsidR="004870BC" w:rsidRPr="00A52198" w:rsidRDefault="004870BC" w:rsidP="004870BC">
      <w:pPr>
        <w:ind w:left="567"/>
        <w:jc w:val="both"/>
        <w:rPr>
          <w:rFonts w:asciiTheme="minorHAnsi" w:hAnsiTheme="minorHAnsi"/>
          <w:sz w:val="22"/>
          <w:szCs w:val="22"/>
        </w:rPr>
      </w:pPr>
      <w:r>
        <w:rPr>
          <w:rFonts w:asciiTheme="minorHAnsi" w:hAnsiTheme="minorHAnsi"/>
          <w:sz w:val="22"/>
          <w:szCs w:val="22"/>
        </w:rPr>
        <w:t xml:space="preserve">Partant, le recours est fondé dans la mesure précisée au dispositif, sans qu’il soit nécessaire d’examiner les autres moyens soulevés par la partie demanderesse, ceux-ci n’étant pas susceptible d’apporter une solution différente au présent litige. </w:t>
      </w:r>
    </w:p>
    <w:p w14:paraId="22476AFB" w14:textId="77777777" w:rsidR="004870BC" w:rsidRDefault="004870BC" w:rsidP="004870BC">
      <w:pPr>
        <w:jc w:val="both"/>
        <w:rPr>
          <w:rFonts w:asciiTheme="minorHAnsi" w:hAnsiTheme="minorHAnsi"/>
          <w:sz w:val="22"/>
          <w:szCs w:val="22"/>
        </w:rPr>
      </w:pPr>
    </w:p>
    <w:p w14:paraId="28DFDA01" w14:textId="77777777" w:rsidR="00CA5402" w:rsidRDefault="00CA5402" w:rsidP="004870BC">
      <w:pPr>
        <w:jc w:val="both"/>
        <w:rPr>
          <w:rFonts w:asciiTheme="minorHAnsi" w:hAnsiTheme="minorHAnsi"/>
          <w:sz w:val="22"/>
          <w:szCs w:val="22"/>
        </w:rPr>
      </w:pPr>
    </w:p>
    <w:p w14:paraId="2EBB2265" w14:textId="77777777" w:rsidR="00CA5402" w:rsidRPr="008B7FF8" w:rsidRDefault="00CA5402" w:rsidP="004870BC">
      <w:pPr>
        <w:jc w:val="both"/>
        <w:rPr>
          <w:rFonts w:asciiTheme="minorHAnsi" w:hAnsiTheme="minorHAnsi"/>
          <w:b/>
          <w:sz w:val="22"/>
          <w:szCs w:val="22"/>
        </w:rPr>
      </w:pPr>
      <w:r w:rsidRPr="008B7FF8">
        <w:rPr>
          <w:rFonts w:asciiTheme="minorHAnsi" w:hAnsiTheme="minorHAnsi"/>
          <w:b/>
          <w:sz w:val="22"/>
          <w:szCs w:val="22"/>
        </w:rPr>
        <w:t>IV.II.</w:t>
      </w:r>
      <w:r w:rsidRPr="008B7FF8">
        <w:rPr>
          <w:rFonts w:asciiTheme="minorHAnsi" w:hAnsiTheme="minorHAnsi"/>
          <w:b/>
          <w:sz w:val="22"/>
          <w:szCs w:val="22"/>
        </w:rPr>
        <w:tab/>
        <w:t xml:space="preserve">Responsabilité de la CAPAC et/ou de l’ONEM. </w:t>
      </w:r>
    </w:p>
    <w:p w14:paraId="5C2341D9" w14:textId="77777777" w:rsidR="00CA5402" w:rsidRDefault="00CA5402" w:rsidP="004870BC">
      <w:pPr>
        <w:jc w:val="both"/>
        <w:rPr>
          <w:rFonts w:asciiTheme="minorHAnsi" w:hAnsiTheme="minorHAnsi"/>
          <w:sz w:val="22"/>
          <w:szCs w:val="22"/>
        </w:rPr>
      </w:pPr>
    </w:p>
    <w:p w14:paraId="4FA214C5" w14:textId="77777777" w:rsidR="00CA5402" w:rsidRDefault="00CA5402" w:rsidP="008B7FF8">
      <w:pPr>
        <w:ind w:left="426" w:hanging="426"/>
        <w:jc w:val="both"/>
        <w:rPr>
          <w:rFonts w:asciiTheme="minorHAnsi" w:hAnsiTheme="minorHAnsi"/>
          <w:sz w:val="22"/>
          <w:szCs w:val="22"/>
        </w:rPr>
      </w:pPr>
      <w:r>
        <w:rPr>
          <w:rFonts w:asciiTheme="minorHAnsi" w:hAnsiTheme="minorHAnsi"/>
          <w:sz w:val="22"/>
          <w:szCs w:val="22"/>
        </w:rPr>
        <w:t>1.</w:t>
      </w:r>
      <w:r>
        <w:rPr>
          <w:rFonts w:asciiTheme="minorHAnsi" w:hAnsiTheme="minorHAnsi"/>
          <w:sz w:val="22"/>
          <w:szCs w:val="22"/>
        </w:rPr>
        <w:tab/>
        <w:t xml:space="preserve">De toute évidence, en l’espèce, la CAPAC a manqué à ses obligations d’information. </w:t>
      </w:r>
    </w:p>
    <w:p w14:paraId="1803BBD6" w14:textId="77777777" w:rsidR="00CA5402" w:rsidRDefault="00CA5402" w:rsidP="008B7FF8">
      <w:pPr>
        <w:ind w:left="426" w:hanging="426"/>
        <w:jc w:val="both"/>
        <w:rPr>
          <w:rFonts w:asciiTheme="minorHAnsi" w:hAnsiTheme="minorHAnsi"/>
          <w:sz w:val="22"/>
          <w:szCs w:val="22"/>
        </w:rPr>
      </w:pPr>
    </w:p>
    <w:p w14:paraId="6249B44B" w14:textId="74885340" w:rsidR="00CA5402" w:rsidRDefault="00CA5402" w:rsidP="008B7FF8">
      <w:pPr>
        <w:ind w:left="426" w:hanging="426"/>
        <w:jc w:val="both"/>
        <w:rPr>
          <w:rFonts w:asciiTheme="minorHAnsi" w:hAnsiTheme="minorHAnsi"/>
          <w:sz w:val="22"/>
          <w:szCs w:val="22"/>
        </w:rPr>
      </w:pPr>
      <w:r>
        <w:rPr>
          <w:rFonts w:asciiTheme="minorHAnsi" w:hAnsiTheme="minorHAnsi"/>
          <w:sz w:val="22"/>
          <w:szCs w:val="22"/>
        </w:rPr>
        <w:tab/>
        <w:t xml:space="preserve">En effet, celle-ci ne pouvait raisonnablement ignorer que Monsieur </w:t>
      </w:r>
      <w:r w:rsidR="00637DFB">
        <w:rPr>
          <w:rFonts w:asciiTheme="minorHAnsi" w:hAnsiTheme="minorHAnsi"/>
          <w:sz w:val="22"/>
          <w:szCs w:val="22"/>
        </w:rPr>
        <w:t>G</w:t>
      </w:r>
      <w:r>
        <w:rPr>
          <w:rFonts w:asciiTheme="minorHAnsi" w:hAnsiTheme="minorHAnsi"/>
          <w:sz w:val="22"/>
          <w:szCs w:val="22"/>
        </w:rPr>
        <w:t xml:space="preserve"> ne pouvait plus prétendre – à appliquer strictement le texte légal – aux allocations d’insertion. </w:t>
      </w:r>
    </w:p>
    <w:p w14:paraId="409679E3" w14:textId="77777777" w:rsidR="00CA5402" w:rsidRDefault="00CA5402" w:rsidP="008B7FF8">
      <w:pPr>
        <w:ind w:left="426" w:hanging="426"/>
        <w:jc w:val="both"/>
        <w:rPr>
          <w:rFonts w:asciiTheme="minorHAnsi" w:hAnsiTheme="minorHAnsi"/>
          <w:sz w:val="22"/>
          <w:szCs w:val="22"/>
        </w:rPr>
      </w:pPr>
    </w:p>
    <w:p w14:paraId="67CECEBB" w14:textId="4F0CDA12" w:rsidR="00CA5402" w:rsidRDefault="00CA5402" w:rsidP="008B7FF8">
      <w:pPr>
        <w:ind w:left="426" w:hanging="426"/>
        <w:jc w:val="both"/>
        <w:rPr>
          <w:rFonts w:asciiTheme="minorHAnsi" w:hAnsiTheme="minorHAnsi"/>
          <w:sz w:val="22"/>
          <w:szCs w:val="22"/>
        </w:rPr>
      </w:pPr>
      <w:r>
        <w:rPr>
          <w:rFonts w:asciiTheme="minorHAnsi" w:hAnsiTheme="minorHAnsi"/>
          <w:sz w:val="22"/>
          <w:szCs w:val="22"/>
        </w:rPr>
        <w:t>2.</w:t>
      </w:r>
      <w:r>
        <w:rPr>
          <w:rFonts w:asciiTheme="minorHAnsi" w:hAnsiTheme="minorHAnsi"/>
          <w:sz w:val="22"/>
          <w:szCs w:val="22"/>
        </w:rPr>
        <w:tab/>
        <w:t xml:space="preserve">Le seul fait que Monsieur </w:t>
      </w:r>
      <w:r w:rsidR="00637DFB">
        <w:rPr>
          <w:rFonts w:asciiTheme="minorHAnsi" w:hAnsiTheme="minorHAnsi"/>
          <w:sz w:val="22"/>
          <w:szCs w:val="22"/>
        </w:rPr>
        <w:t>G</w:t>
      </w:r>
      <w:r>
        <w:rPr>
          <w:rFonts w:asciiTheme="minorHAnsi" w:hAnsiTheme="minorHAnsi"/>
          <w:sz w:val="22"/>
          <w:szCs w:val="22"/>
        </w:rPr>
        <w:t xml:space="preserve"> ait été informé de ses droits lors de sa demande d’allocations – à supposer que ceci soit démontré… - ne suffit pas à exempter la CAPAC de son obligation de répondre correctement aux interrogations de Monsieur </w:t>
      </w:r>
      <w:r w:rsidR="00637DFB">
        <w:rPr>
          <w:rFonts w:asciiTheme="minorHAnsi" w:hAnsiTheme="minorHAnsi"/>
          <w:sz w:val="22"/>
          <w:szCs w:val="22"/>
        </w:rPr>
        <w:t>G</w:t>
      </w:r>
      <w:r>
        <w:rPr>
          <w:rFonts w:asciiTheme="minorHAnsi" w:hAnsiTheme="minorHAnsi"/>
          <w:sz w:val="22"/>
          <w:szCs w:val="22"/>
        </w:rPr>
        <w:t xml:space="preserve">. </w:t>
      </w:r>
    </w:p>
    <w:p w14:paraId="03DDD0E7" w14:textId="77777777" w:rsidR="00CA5402" w:rsidRDefault="00CA5402" w:rsidP="008B7FF8">
      <w:pPr>
        <w:ind w:left="426" w:hanging="426"/>
        <w:jc w:val="both"/>
        <w:rPr>
          <w:rFonts w:asciiTheme="minorHAnsi" w:hAnsiTheme="minorHAnsi"/>
          <w:sz w:val="22"/>
          <w:szCs w:val="22"/>
        </w:rPr>
      </w:pPr>
    </w:p>
    <w:p w14:paraId="6FA3CFC8" w14:textId="67E5C6E3" w:rsidR="00CA5402" w:rsidRDefault="00CA5402" w:rsidP="008B7FF8">
      <w:pPr>
        <w:ind w:left="426"/>
        <w:jc w:val="both"/>
        <w:rPr>
          <w:rFonts w:asciiTheme="minorHAnsi" w:hAnsiTheme="minorHAnsi"/>
          <w:sz w:val="22"/>
          <w:szCs w:val="22"/>
        </w:rPr>
      </w:pPr>
      <w:r>
        <w:rPr>
          <w:rFonts w:asciiTheme="minorHAnsi" w:hAnsiTheme="minorHAnsi"/>
          <w:sz w:val="22"/>
          <w:szCs w:val="22"/>
        </w:rPr>
        <w:t xml:space="preserve">Il en va de même du fait que Monsieur </w:t>
      </w:r>
      <w:r w:rsidR="00637DFB">
        <w:rPr>
          <w:rFonts w:asciiTheme="minorHAnsi" w:hAnsiTheme="minorHAnsi"/>
          <w:sz w:val="22"/>
          <w:szCs w:val="22"/>
        </w:rPr>
        <w:t>G</w:t>
      </w:r>
      <w:r>
        <w:rPr>
          <w:rFonts w:asciiTheme="minorHAnsi" w:hAnsiTheme="minorHAnsi"/>
          <w:sz w:val="22"/>
          <w:szCs w:val="22"/>
        </w:rPr>
        <w:t xml:space="preserve"> n’ait pas expressément sollicité des informations quant à son droit aux allocations d’insertion : saisie d’une demande dont il était manifeste que l’ONEM n’y ferait pas droit, la CAPAC se devait d’informer Monsieur </w:t>
      </w:r>
      <w:r w:rsidR="00637DFB">
        <w:rPr>
          <w:rFonts w:asciiTheme="minorHAnsi" w:hAnsiTheme="minorHAnsi"/>
          <w:sz w:val="22"/>
          <w:szCs w:val="22"/>
        </w:rPr>
        <w:t>G</w:t>
      </w:r>
      <w:r>
        <w:rPr>
          <w:rFonts w:asciiTheme="minorHAnsi" w:hAnsiTheme="minorHAnsi"/>
          <w:sz w:val="22"/>
          <w:szCs w:val="22"/>
        </w:rPr>
        <w:t xml:space="preserve"> qu’elle ne serait pas accueillie… </w:t>
      </w:r>
    </w:p>
    <w:p w14:paraId="7A672FC0" w14:textId="77777777" w:rsidR="00CA5402" w:rsidRDefault="00CA5402" w:rsidP="008B7FF8">
      <w:pPr>
        <w:ind w:left="426" w:hanging="426"/>
        <w:jc w:val="both"/>
        <w:rPr>
          <w:rFonts w:asciiTheme="minorHAnsi" w:hAnsiTheme="minorHAnsi"/>
          <w:sz w:val="22"/>
          <w:szCs w:val="22"/>
        </w:rPr>
      </w:pPr>
    </w:p>
    <w:p w14:paraId="639FE1F1" w14:textId="61AF323D" w:rsidR="00CA5402" w:rsidRDefault="008B7FF8" w:rsidP="008B7FF8">
      <w:pPr>
        <w:ind w:left="426"/>
        <w:jc w:val="both"/>
        <w:rPr>
          <w:rFonts w:asciiTheme="minorHAnsi" w:hAnsiTheme="minorHAnsi"/>
          <w:sz w:val="22"/>
          <w:szCs w:val="22"/>
        </w:rPr>
      </w:pPr>
      <w:r>
        <w:rPr>
          <w:rFonts w:asciiTheme="minorHAnsi" w:hAnsiTheme="minorHAnsi"/>
          <w:sz w:val="22"/>
          <w:szCs w:val="22"/>
        </w:rPr>
        <w:t>Or, n</w:t>
      </w:r>
      <w:r w:rsidR="00CA5402">
        <w:rPr>
          <w:rFonts w:asciiTheme="minorHAnsi" w:hAnsiTheme="minorHAnsi"/>
          <w:sz w:val="22"/>
          <w:szCs w:val="22"/>
        </w:rPr>
        <w:t xml:space="preserve">on seulement la CAPAC n’a pas informé Monsieur </w:t>
      </w:r>
      <w:r w:rsidR="00637DFB">
        <w:rPr>
          <w:rFonts w:asciiTheme="minorHAnsi" w:hAnsiTheme="minorHAnsi"/>
          <w:sz w:val="22"/>
          <w:szCs w:val="22"/>
        </w:rPr>
        <w:t>G</w:t>
      </w:r>
      <w:r w:rsidR="00CA5402">
        <w:rPr>
          <w:rFonts w:asciiTheme="minorHAnsi" w:hAnsiTheme="minorHAnsi"/>
          <w:sz w:val="22"/>
          <w:szCs w:val="22"/>
        </w:rPr>
        <w:t xml:space="preserve"> de ses droits, mais elle l’a qui plus est induit en erreur, en introduisant la demande, et en lui indiquant que celle-ci était en cours d’analyse auprès de l’ONEM. </w:t>
      </w:r>
    </w:p>
    <w:p w14:paraId="07ABCADF" w14:textId="77777777" w:rsidR="008B7FF8" w:rsidRDefault="008B7FF8" w:rsidP="008B7FF8">
      <w:pPr>
        <w:ind w:left="426" w:hanging="426"/>
        <w:jc w:val="both"/>
        <w:rPr>
          <w:rFonts w:asciiTheme="minorHAnsi" w:hAnsiTheme="minorHAnsi"/>
          <w:sz w:val="22"/>
          <w:szCs w:val="22"/>
        </w:rPr>
      </w:pPr>
    </w:p>
    <w:p w14:paraId="64928B33" w14:textId="0F728B73" w:rsidR="008B7FF8" w:rsidRDefault="008B7FF8" w:rsidP="008B7FF8">
      <w:pPr>
        <w:ind w:left="426" w:hanging="426"/>
        <w:jc w:val="both"/>
        <w:rPr>
          <w:rFonts w:asciiTheme="minorHAnsi" w:hAnsiTheme="minorHAnsi"/>
          <w:sz w:val="22"/>
          <w:szCs w:val="22"/>
        </w:rPr>
      </w:pPr>
      <w:r>
        <w:rPr>
          <w:rFonts w:asciiTheme="minorHAnsi" w:hAnsiTheme="minorHAnsi"/>
          <w:sz w:val="22"/>
          <w:szCs w:val="22"/>
        </w:rPr>
        <w:t>3.</w:t>
      </w:r>
      <w:r>
        <w:rPr>
          <w:rFonts w:asciiTheme="minorHAnsi" w:hAnsiTheme="minorHAnsi"/>
          <w:sz w:val="22"/>
          <w:szCs w:val="22"/>
        </w:rPr>
        <w:tab/>
        <w:t xml:space="preserve">Ce faisant, la CAPAC a privé Monsieur </w:t>
      </w:r>
      <w:r w:rsidR="00637DFB">
        <w:rPr>
          <w:rFonts w:asciiTheme="minorHAnsi" w:hAnsiTheme="minorHAnsi"/>
          <w:sz w:val="22"/>
          <w:szCs w:val="22"/>
        </w:rPr>
        <w:t>G</w:t>
      </w:r>
      <w:r>
        <w:rPr>
          <w:rFonts w:asciiTheme="minorHAnsi" w:hAnsiTheme="minorHAnsi"/>
          <w:sz w:val="22"/>
          <w:szCs w:val="22"/>
        </w:rPr>
        <w:t xml:space="preserve"> de la possibilité d’introduire une demande de revenu d’intégration sociale. </w:t>
      </w:r>
    </w:p>
    <w:p w14:paraId="64F31A96" w14:textId="77777777" w:rsidR="008B7FF8" w:rsidRDefault="008B7FF8" w:rsidP="008B7FF8">
      <w:pPr>
        <w:ind w:left="426" w:hanging="426"/>
        <w:jc w:val="both"/>
        <w:rPr>
          <w:rFonts w:asciiTheme="minorHAnsi" w:hAnsiTheme="minorHAnsi"/>
          <w:sz w:val="22"/>
          <w:szCs w:val="22"/>
        </w:rPr>
      </w:pPr>
    </w:p>
    <w:p w14:paraId="5D4FDE62" w14:textId="77777777" w:rsidR="008B7FF8" w:rsidRDefault="008B7FF8" w:rsidP="008B7FF8">
      <w:pPr>
        <w:ind w:left="426"/>
        <w:jc w:val="both"/>
        <w:rPr>
          <w:rFonts w:asciiTheme="minorHAnsi" w:hAnsiTheme="minorHAnsi"/>
          <w:sz w:val="22"/>
          <w:szCs w:val="22"/>
        </w:rPr>
      </w:pPr>
      <w:r>
        <w:rPr>
          <w:rFonts w:asciiTheme="minorHAnsi" w:hAnsiTheme="minorHAnsi"/>
          <w:sz w:val="22"/>
          <w:szCs w:val="22"/>
        </w:rPr>
        <w:t xml:space="preserve">Le dommage est donc existant en son principe, de même que le lien causal avec le défaut d’information dont s’est rendue coupable la CAPAC. </w:t>
      </w:r>
    </w:p>
    <w:p w14:paraId="5C133309" w14:textId="77777777" w:rsidR="008B7FF8" w:rsidRDefault="008B7FF8" w:rsidP="008B7FF8">
      <w:pPr>
        <w:ind w:left="426" w:hanging="426"/>
        <w:jc w:val="both"/>
        <w:rPr>
          <w:rFonts w:asciiTheme="minorHAnsi" w:hAnsiTheme="minorHAnsi"/>
          <w:sz w:val="22"/>
          <w:szCs w:val="22"/>
        </w:rPr>
      </w:pPr>
    </w:p>
    <w:p w14:paraId="6799CD83" w14:textId="4DFB79E7" w:rsidR="008B7FF8" w:rsidRDefault="008B7FF8" w:rsidP="008B7FF8">
      <w:pPr>
        <w:ind w:left="426" w:hanging="426"/>
        <w:jc w:val="both"/>
        <w:rPr>
          <w:rFonts w:asciiTheme="minorHAnsi" w:hAnsiTheme="minorHAnsi"/>
          <w:sz w:val="22"/>
          <w:szCs w:val="22"/>
        </w:rPr>
      </w:pPr>
      <w:r>
        <w:rPr>
          <w:rFonts w:asciiTheme="minorHAnsi" w:hAnsiTheme="minorHAnsi"/>
          <w:sz w:val="22"/>
          <w:szCs w:val="22"/>
        </w:rPr>
        <w:t>4.</w:t>
      </w:r>
      <w:r>
        <w:rPr>
          <w:rFonts w:asciiTheme="minorHAnsi" w:hAnsiTheme="minorHAnsi"/>
          <w:sz w:val="22"/>
          <w:szCs w:val="22"/>
        </w:rPr>
        <w:tab/>
        <w:t xml:space="preserve">Le tribunal constate néanmoins que ce dommage est éteint de par le rétablissement de Monsieur </w:t>
      </w:r>
      <w:r w:rsidR="00637DFB">
        <w:rPr>
          <w:rFonts w:asciiTheme="minorHAnsi" w:hAnsiTheme="minorHAnsi"/>
          <w:sz w:val="22"/>
          <w:szCs w:val="22"/>
        </w:rPr>
        <w:t>G</w:t>
      </w:r>
      <w:r>
        <w:rPr>
          <w:rFonts w:asciiTheme="minorHAnsi" w:hAnsiTheme="minorHAnsi"/>
          <w:sz w:val="22"/>
          <w:szCs w:val="22"/>
        </w:rPr>
        <w:t xml:space="preserve"> dans ses droits aux allocations d’insertion. </w:t>
      </w:r>
    </w:p>
    <w:p w14:paraId="126E145A" w14:textId="77777777" w:rsidR="008B7FF8" w:rsidRDefault="008B7FF8" w:rsidP="008B7FF8">
      <w:pPr>
        <w:ind w:left="426" w:hanging="426"/>
        <w:jc w:val="both"/>
        <w:rPr>
          <w:rFonts w:asciiTheme="minorHAnsi" w:hAnsiTheme="minorHAnsi"/>
          <w:sz w:val="22"/>
          <w:szCs w:val="22"/>
        </w:rPr>
      </w:pPr>
    </w:p>
    <w:p w14:paraId="240F7A8B" w14:textId="77777777" w:rsidR="008B7FF8" w:rsidRDefault="008B7FF8" w:rsidP="008B7FF8">
      <w:pPr>
        <w:ind w:left="426"/>
        <w:jc w:val="both"/>
        <w:rPr>
          <w:rFonts w:asciiTheme="minorHAnsi" w:hAnsiTheme="minorHAnsi"/>
          <w:sz w:val="22"/>
          <w:szCs w:val="22"/>
        </w:rPr>
      </w:pPr>
      <w:r>
        <w:rPr>
          <w:rFonts w:asciiTheme="minorHAnsi" w:hAnsiTheme="minorHAnsi"/>
          <w:sz w:val="22"/>
          <w:szCs w:val="22"/>
        </w:rPr>
        <w:t xml:space="preserve">Il n’y a donc pas lieu de condamner la CAPAC à des dommages et intérêts. </w:t>
      </w:r>
    </w:p>
    <w:p w14:paraId="00DCE2AB" w14:textId="77777777" w:rsidR="008B7FF8" w:rsidRPr="004870BC" w:rsidRDefault="008B7FF8" w:rsidP="004870BC">
      <w:pPr>
        <w:jc w:val="both"/>
        <w:rPr>
          <w:rFonts w:asciiTheme="minorHAnsi" w:hAnsiTheme="minorHAnsi"/>
          <w:sz w:val="22"/>
          <w:szCs w:val="22"/>
        </w:rPr>
      </w:pPr>
    </w:p>
    <w:p w14:paraId="34F06821" w14:textId="77777777" w:rsidR="004870BC" w:rsidRPr="00416DE5" w:rsidRDefault="004870BC" w:rsidP="002A6176">
      <w:pPr>
        <w:rPr>
          <w:rFonts w:asciiTheme="minorHAnsi" w:hAnsiTheme="minorHAnsi"/>
          <w:b/>
          <w:sz w:val="22"/>
          <w:szCs w:val="22"/>
        </w:rPr>
      </w:pPr>
    </w:p>
    <w:p w14:paraId="05D781B3" w14:textId="77777777" w:rsidR="002A6176" w:rsidRPr="00416DE5" w:rsidRDefault="002A6176" w:rsidP="002A6176">
      <w:pPr>
        <w:rPr>
          <w:rFonts w:asciiTheme="minorHAnsi" w:hAnsiTheme="minorHAnsi"/>
          <w:b/>
          <w:sz w:val="22"/>
          <w:szCs w:val="22"/>
        </w:rPr>
      </w:pPr>
      <w:r w:rsidRPr="00416DE5">
        <w:rPr>
          <w:rFonts w:asciiTheme="minorHAnsi" w:hAnsiTheme="minorHAnsi"/>
          <w:b/>
          <w:sz w:val="22"/>
          <w:szCs w:val="22"/>
        </w:rPr>
        <w:t>PAR CES MOTIFS,</w:t>
      </w:r>
    </w:p>
    <w:p w14:paraId="3797687D" w14:textId="77777777" w:rsidR="002A6176" w:rsidRPr="00416DE5" w:rsidRDefault="002A6176" w:rsidP="002A6176">
      <w:pPr>
        <w:rPr>
          <w:rFonts w:asciiTheme="minorHAnsi" w:hAnsiTheme="minorHAnsi"/>
          <w:b/>
          <w:sz w:val="22"/>
          <w:szCs w:val="22"/>
        </w:rPr>
      </w:pPr>
      <w:r w:rsidRPr="00416DE5">
        <w:rPr>
          <w:rFonts w:asciiTheme="minorHAnsi" w:hAnsiTheme="minorHAnsi"/>
          <w:b/>
          <w:sz w:val="22"/>
          <w:szCs w:val="22"/>
        </w:rPr>
        <w:t xml:space="preserve">LE TRIBUNAL, statuant </w:t>
      </w:r>
      <w:r w:rsidR="00416DE5" w:rsidRPr="00416DE5">
        <w:rPr>
          <w:rStyle w:val="Textedelespacerserv"/>
          <w:rFonts w:asciiTheme="minorHAnsi" w:hAnsiTheme="minorHAnsi"/>
          <w:b/>
          <w:color w:val="auto"/>
          <w:sz w:val="22"/>
          <w:szCs w:val="22"/>
        </w:rPr>
        <w:t>par défaut à l'égard de la CAPAC</w:t>
      </w:r>
      <w:r w:rsidRPr="00416DE5">
        <w:rPr>
          <w:rStyle w:val="Textedelespacerserv"/>
          <w:rFonts w:asciiTheme="minorHAnsi" w:hAnsiTheme="minorHAnsi"/>
          <w:color w:val="auto"/>
          <w:sz w:val="22"/>
          <w:szCs w:val="22"/>
        </w:rPr>
        <w:t>,</w:t>
      </w:r>
    </w:p>
    <w:p w14:paraId="469044EF" w14:textId="77777777" w:rsidR="002A6176" w:rsidRPr="00847390" w:rsidRDefault="002A6176" w:rsidP="002A6176">
      <w:pPr>
        <w:jc w:val="both"/>
        <w:rPr>
          <w:rFonts w:asciiTheme="minorHAnsi" w:hAnsiTheme="minorHAnsi"/>
          <w:sz w:val="22"/>
          <w:szCs w:val="22"/>
        </w:rPr>
      </w:pPr>
    </w:p>
    <w:p w14:paraId="27B16BED" w14:textId="77777777" w:rsidR="002A6176" w:rsidRPr="008B7FF8" w:rsidRDefault="002A6176" w:rsidP="002A6176">
      <w:pPr>
        <w:jc w:val="both"/>
        <w:rPr>
          <w:rFonts w:asciiTheme="minorHAnsi" w:hAnsiTheme="minorHAnsi"/>
          <w:sz w:val="22"/>
          <w:szCs w:val="22"/>
        </w:rPr>
      </w:pPr>
      <w:r w:rsidRPr="008B7FF8">
        <w:rPr>
          <w:rFonts w:asciiTheme="minorHAnsi" w:hAnsiTheme="minorHAnsi"/>
          <w:sz w:val="22"/>
          <w:szCs w:val="22"/>
        </w:rPr>
        <w:t xml:space="preserve">Sur avis oral conforme de </w:t>
      </w:r>
      <w:sdt>
        <w:sdtPr>
          <w:rPr>
            <w:rFonts w:asciiTheme="minorHAnsi" w:hAnsiTheme="minorHAnsi"/>
            <w:sz w:val="22"/>
            <w:szCs w:val="22"/>
          </w:rPr>
          <w:alias w:val="Auditeur"/>
          <w:tag w:val="Auditeur"/>
          <w:id w:val="989219052"/>
          <w:placeholder>
            <w:docPart w:val="10349BE29D89430CABA1F2BF0D9A911E"/>
          </w:placeholder>
          <w:comboBox>
            <w:listItem w:value="Choisissez un élément."/>
            <w:listItem w:displayText="Madame BONNET Cécile, Auditeur du travail" w:value="Madame BONNET Cécile, Auditeur du travail"/>
            <w:listItem w:displayText="Madame FALQUE Joëlle, Substitut de l'Auditeur du travail" w:value="Madame FALQUE Joëlle, Substitut de l'Auditeur du travail"/>
            <w:listItem w:displayText="Monsieur DEUMER Jérôme, Substitut de l'Auditeur du travail" w:value="Monsieur DEUMER Jérôme, Substitut de l'Auditeur du travail"/>
            <w:listItem w:displayText="Madame STENUICK Sophie, Substitut de l'Auditeur du travail" w:value="Madame STENUICK Sophie, Substitut de l'Auditeur du travail"/>
            <w:listItem w:displayText="Madame PIRON Sarah, Substitut de l'Auditeur du travail" w:value="Madame PIRON Sarah, Substitut de l'Auditeur du travail"/>
          </w:comboBox>
        </w:sdtPr>
        <w:sdtContent>
          <w:r w:rsidR="00416DE5" w:rsidRPr="008B7FF8">
            <w:rPr>
              <w:rFonts w:asciiTheme="minorHAnsi" w:hAnsiTheme="minorHAnsi"/>
              <w:sz w:val="22"/>
              <w:szCs w:val="22"/>
            </w:rPr>
            <w:t>Madame STENUICK Sophie, Substitut de l'Auditeur du travail</w:t>
          </w:r>
        </w:sdtContent>
      </w:sdt>
      <w:r w:rsidRPr="008B7FF8">
        <w:rPr>
          <w:rFonts w:asciiTheme="minorHAnsi" w:hAnsiTheme="minorHAnsi"/>
          <w:sz w:val="22"/>
          <w:szCs w:val="22"/>
        </w:rPr>
        <w:t>,</w:t>
      </w:r>
    </w:p>
    <w:p w14:paraId="5C863A8A" w14:textId="77777777" w:rsidR="002A6176" w:rsidRPr="008B7FF8" w:rsidRDefault="002A6176" w:rsidP="002A6176">
      <w:pPr>
        <w:rPr>
          <w:rFonts w:asciiTheme="minorHAnsi" w:hAnsiTheme="minorHAnsi"/>
          <w:sz w:val="22"/>
          <w:szCs w:val="22"/>
        </w:rPr>
      </w:pPr>
    </w:p>
    <w:p w14:paraId="24809900" w14:textId="77777777" w:rsidR="002A6176" w:rsidRPr="008B7FF8" w:rsidRDefault="002A6176" w:rsidP="002A6176">
      <w:pPr>
        <w:rPr>
          <w:rFonts w:asciiTheme="minorHAnsi" w:hAnsiTheme="minorHAnsi"/>
          <w:sz w:val="22"/>
          <w:szCs w:val="22"/>
        </w:rPr>
      </w:pPr>
      <w:r w:rsidRPr="008B7FF8">
        <w:rPr>
          <w:rFonts w:asciiTheme="minorHAnsi" w:hAnsiTheme="minorHAnsi"/>
          <w:b/>
          <w:sz w:val="22"/>
          <w:szCs w:val="22"/>
        </w:rPr>
        <w:t>DIT</w:t>
      </w:r>
      <w:r w:rsidRPr="008B7FF8">
        <w:rPr>
          <w:rFonts w:asciiTheme="minorHAnsi" w:hAnsiTheme="minorHAnsi"/>
          <w:sz w:val="22"/>
          <w:szCs w:val="22"/>
        </w:rPr>
        <w:t xml:space="preserve"> le recours recevable et le déclare </w:t>
      </w:r>
      <w:r w:rsidR="008B7FF8" w:rsidRPr="008B7FF8">
        <w:rPr>
          <w:rFonts w:asciiTheme="minorHAnsi" w:hAnsiTheme="minorHAnsi"/>
          <w:sz w:val="22"/>
          <w:szCs w:val="22"/>
        </w:rPr>
        <w:t xml:space="preserve">fondé ; </w:t>
      </w:r>
    </w:p>
    <w:p w14:paraId="747A58CF" w14:textId="77777777" w:rsidR="002A6176" w:rsidRPr="008B7FF8" w:rsidRDefault="002A6176" w:rsidP="002A6176">
      <w:pPr>
        <w:jc w:val="both"/>
        <w:rPr>
          <w:rFonts w:asciiTheme="minorHAnsi" w:hAnsiTheme="minorHAnsi" w:cstheme="minorHAnsi"/>
          <w:sz w:val="22"/>
          <w:szCs w:val="22"/>
        </w:rPr>
      </w:pPr>
    </w:p>
    <w:p w14:paraId="14ADE5CD" w14:textId="77777777" w:rsidR="008B7FF8" w:rsidRPr="008B7FF8" w:rsidRDefault="008B7FF8" w:rsidP="008B7FF8">
      <w:pPr>
        <w:rPr>
          <w:rFonts w:asciiTheme="minorHAnsi" w:hAnsiTheme="minorHAnsi"/>
          <w:sz w:val="22"/>
          <w:szCs w:val="22"/>
        </w:rPr>
      </w:pPr>
      <w:r w:rsidRPr="008B7FF8">
        <w:rPr>
          <w:rFonts w:asciiTheme="minorHAnsi" w:hAnsiTheme="minorHAnsi"/>
          <w:b/>
          <w:sz w:val="22"/>
          <w:szCs w:val="22"/>
        </w:rPr>
        <w:t>ANNULE</w:t>
      </w:r>
      <w:r w:rsidRPr="008B7FF8">
        <w:rPr>
          <w:rFonts w:asciiTheme="minorHAnsi" w:hAnsiTheme="minorHAnsi"/>
          <w:sz w:val="22"/>
          <w:szCs w:val="22"/>
        </w:rPr>
        <w:t xml:space="preserve"> la décision litigieuse ; </w:t>
      </w:r>
    </w:p>
    <w:p w14:paraId="6E55B2D3" w14:textId="77777777" w:rsidR="008B7FF8" w:rsidRPr="008B7FF8" w:rsidRDefault="008B7FF8" w:rsidP="008B7FF8">
      <w:pPr>
        <w:rPr>
          <w:rFonts w:asciiTheme="minorHAnsi" w:hAnsiTheme="minorHAnsi"/>
          <w:sz w:val="22"/>
          <w:szCs w:val="22"/>
        </w:rPr>
      </w:pPr>
    </w:p>
    <w:p w14:paraId="68BA422F" w14:textId="77777777" w:rsidR="008B7FF8" w:rsidRPr="008B7FF8" w:rsidRDefault="008B7FF8" w:rsidP="008B7FF8">
      <w:pPr>
        <w:tabs>
          <w:tab w:val="left" w:pos="284"/>
          <w:tab w:val="left" w:pos="426"/>
        </w:tabs>
        <w:spacing w:line="240" w:lineRule="atLeast"/>
        <w:jc w:val="both"/>
        <w:rPr>
          <w:rFonts w:ascii="Calibri" w:eastAsia="Times New Roman" w:hAnsi="Calibri" w:cs="Arial"/>
          <w:spacing w:val="-3"/>
          <w:sz w:val="22"/>
          <w:szCs w:val="22"/>
        </w:rPr>
      </w:pPr>
      <w:r w:rsidRPr="008B7FF8">
        <w:rPr>
          <w:rFonts w:ascii="Calibri" w:eastAsia="Times New Roman" w:hAnsi="Calibri" w:cs="Arial"/>
          <w:b/>
          <w:spacing w:val="-3"/>
          <w:sz w:val="22"/>
          <w:szCs w:val="22"/>
        </w:rPr>
        <w:t>ECARTE</w:t>
      </w:r>
      <w:r w:rsidRPr="008B7FF8">
        <w:rPr>
          <w:rFonts w:ascii="Calibri" w:eastAsia="Times New Roman" w:hAnsi="Calibri" w:cs="Arial"/>
          <w:spacing w:val="-3"/>
          <w:sz w:val="22"/>
          <w:szCs w:val="22"/>
        </w:rPr>
        <w:t xml:space="preserve"> l’application de l’article 9,2° de l’arrêté royal  du 28 décembre 2011, en ce qu’il modifie l’article 63</w:t>
      </w:r>
      <w:r>
        <w:rPr>
          <w:rFonts w:ascii="Calibri" w:eastAsia="Times New Roman" w:hAnsi="Calibri" w:cs="Arial"/>
          <w:spacing w:val="-3"/>
          <w:sz w:val="22"/>
          <w:szCs w:val="22"/>
        </w:rPr>
        <w:t xml:space="preserve"> </w:t>
      </w:r>
      <w:r w:rsidRPr="008B7FF8">
        <w:rPr>
          <w:rFonts w:ascii="Calibri" w:eastAsia="Times New Roman" w:hAnsi="Calibri" w:cs="Arial"/>
          <w:spacing w:val="-3"/>
          <w:sz w:val="22"/>
          <w:szCs w:val="22"/>
        </w:rPr>
        <w:t>§</w:t>
      </w:r>
      <w:r>
        <w:rPr>
          <w:rFonts w:ascii="Calibri" w:eastAsia="Times New Roman" w:hAnsi="Calibri" w:cs="Arial"/>
          <w:spacing w:val="-3"/>
          <w:sz w:val="22"/>
          <w:szCs w:val="22"/>
        </w:rPr>
        <w:t xml:space="preserve"> </w:t>
      </w:r>
      <w:r w:rsidRPr="008B7FF8">
        <w:rPr>
          <w:rFonts w:ascii="Calibri" w:eastAsia="Times New Roman" w:hAnsi="Calibri" w:cs="Arial"/>
          <w:spacing w:val="-3"/>
          <w:sz w:val="22"/>
          <w:szCs w:val="22"/>
        </w:rPr>
        <w:t>2 à 5 de l’arrêté royal du 25 novembre 1991 en la présente cause en application de l’article 159 de la Constitution.</w:t>
      </w:r>
    </w:p>
    <w:p w14:paraId="4C89F6E4" w14:textId="77777777" w:rsidR="008B7FF8" w:rsidRPr="008B7FF8" w:rsidRDefault="008B7FF8" w:rsidP="008B7FF8">
      <w:pPr>
        <w:tabs>
          <w:tab w:val="left" w:pos="284"/>
          <w:tab w:val="left" w:pos="426"/>
        </w:tabs>
        <w:spacing w:line="240" w:lineRule="atLeast"/>
        <w:jc w:val="both"/>
        <w:rPr>
          <w:rFonts w:ascii="Calibri" w:eastAsia="Times New Roman" w:hAnsi="Calibri" w:cs="Arial"/>
          <w:spacing w:val="-3"/>
          <w:sz w:val="22"/>
          <w:szCs w:val="22"/>
        </w:rPr>
      </w:pPr>
    </w:p>
    <w:p w14:paraId="63D15F4B" w14:textId="77777777" w:rsidR="008B7FF8" w:rsidRPr="008B7FF8" w:rsidRDefault="008B7FF8" w:rsidP="008B7FF8">
      <w:pPr>
        <w:tabs>
          <w:tab w:val="left" w:pos="284"/>
          <w:tab w:val="left" w:pos="426"/>
        </w:tabs>
        <w:spacing w:line="240" w:lineRule="atLeast"/>
        <w:jc w:val="both"/>
        <w:rPr>
          <w:rFonts w:ascii="Calibri" w:eastAsia="Times New Roman" w:hAnsi="Calibri" w:cs="Arial"/>
          <w:spacing w:val="-3"/>
          <w:sz w:val="22"/>
          <w:szCs w:val="22"/>
        </w:rPr>
      </w:pPr>
      <w:r w:rsidRPr="008B7FF8">
        <w:rPr>
          <w:rFonts w:ascii="Calibri" w:eastAsia="Times New Roman" w:hAnsi="Calibri" w:cs="Arial"/>
          <w:b/>
          <w:spacing w:val="-3"/>
          <w:sz w:val="22"/>
          <w:szCs w:val="22"/>
        </w:rPr>
        <w:t>DIT POUR DROIT</w:t>
      </w:r>
      <w:r w:rsidRPr="008B7FF8">
        <w:rPr>
          <w:rFonts w:ascii="Calibri" w:eastAsia="Times New Roman" w:hAnsi="Calibri" w:cs="Arial"/>
          <w:spacing w:val="-3"/>
          <w:sz w:val="22"/>
          <w:szCs w:val="22"/>
        </w:rPr>
        <w:t xml:space="preserve"> que c’est l’article 63 § 2 à 5 de l’arrêté royal du 25 novembre 1991 dans sa version antérieure qui trouve à s’appliquer.</w:t>
      </w:r>
    </w:p>
    <w:p w14:paraId="7241B19C" w14:textId="77777777" w:rsidR="008B7FF8" w:rsidRPr="008B7FF8" w:rsidRDefault="008B7FF8" w:rsidP="008B7FF8">
      <w:pPr>
        <w:tabs>
          <w:tab w:val="left" w:pos="284"/>
          <w:tab w:val="left" w:pos="426"/>
        </w:tabs>
        <w:spacing w:line="240" w:lineRule="atLeast"/>
        <w:jc w:val="both"/>
        <w:rPr>
          <w:rFonts w:ascii="Calibri" w:eastAsia="Times New Roman" w:hAnsi="Calibri" w:cs="Arial"/>
          <w:spacing w:val="-3"/>
          <w:sz w:val="22"/>
          <w:szCs w:val="22"/>
        </w:rPr>
      </w:pPr>
    </w:p>
    <w:p w14:paraId="5D47A70E" w14:textId="403AC2F3" w:rsidR="008B7FF8" w:rsidRPr="008B7FF8" w:rsidRDefault="008B7FF8" w:rsidP="008B7FF8">
      <w:pPr>
        <w:tabs>
          <w:tab w:val="left" w:pos="284"/>
          <w:tab w:val="left" w:pos="426"/>
        </w:tabs>
        <w:spacing w:line="240" w:lineRule="atLeast"/>
        <w:jc w:val="both"/>
        <w:rPr>
          <w:rFonts w:ascii="Calibri" w:eastAsia="Times New Roman" w:hAnsi="Calibri" w:cs="Arial"/>
          <w:spacing w:val="-3"/>
          <w:sz w:val="22"/>
          <w:szCs w:val="22"/>
        </w:rPr>
      </w:pPr>
      <w:r w:rsidRPr="008B7FF8">
        <w:rPr>
          <w:rFonts w:ascii="Calibri" w:eastAsia="Times New Roman" w:hAnsi="Calibri" w:cs="Arial"/>
          <w:b/>
          <w:spacing w:val="-3"/>
          <w:sz w:val="22"/>
          <w:szCs w:val="22"/>
        </w:rPr>
        <w:t>CONDAMNE</w:t>
      </w:r>
      <w:r w:rsidRPr="008B7FF8">
        <w:rPr>
          <w:rFonts w:ascii="Calibri" w:eastAsia="Times New Roman" w:hAnsi="Calibri" w:cs="Arial"/>
          <w:spacing w:val="-3"/>
          <w:sz w:val="22"/>
          <w:szCs w:val="22"/>
        </w:rPr>
        <w:t xml:space="preserve"> l'ONEM à octroyer à Monsieur </w:t>
      </w:r>
      <w:r w:rsidR="00637DFB">
        <w:rPr>
          <w:rFonts w:ascii="Calibri" w:eastAsia="Times New Roman" w:hAnsi="Calibri" w:cs="Arial"/>
          <w:spacing w:val="-3"/>
          <w:sz w:val="22"/>
          <w:szCs w:val="22"/>
        </w:rPr>
        <w:t>G</w:t>
      </w:r>
      <w:r w:rsidRPr="008B7FF8">
        <w:rPr>
          <w:rFonts w:ascii="Calibri" w:eastAsia="Times New Roman" w:hAnsi="Calibri" w:cs="Arial"/>
          <w:spacing w:val="-3"/>
          <w:sz w:val="22"/>
          <w:szCs w:val="22"/>
        </w:rPr>
        <w:t xml:space="preserve">  les allocations d’insertion à partir du 20/6/2019 et tant qu’il continue à remplir les conditions d’octroi des allocations (sans que l’ONEM ne puisse considérer a postériori que la période d’interruption consécutive à sa décision soit reprochable à Monsieur </w:t>
      </w:r>
      <w:r w:rsidR="00637DFB">
        <w:rPr>
          <w:rFonts w:ascii="Calibri" w:eastAsia="Times New Roman" w:hAnsi="Calibri" w:cs="Arial"/>
          <w:spacing w:val="-3"/>
          <w:sz w:val="22"/>
          <w:szCs w:val="22"/>
        </w:rPr>
        <w:t>G</w:t>
      </w:r>
      <w:r w:rsidRPr="008B7FF8">
        <w:rPr>
          <w:rFonts w:ascii="Calibri" w:eastAsia="Times New Roman" w:hAnsi="Calibri" w:cs="Arial"/>
          <w:spacing w:val="-3"/>
          <w:sz w:val="22"/>
          <w:szCs w:val="22"/>
        </w:rPr>
        <w:t xml:space="preserve">), lesdites allocations étant à majorer des intérêts légaux puis judiciaires à partir de la date de leur exigibilité ; </w:t>
      </w:r>
    </w:p>
    <w:p w14:paraId="20E0A7D1" w14:textId="77777777" w:rsidR="008B7FF8" w:rsidRPr="008B7FF8" w:rsidRDefault="008B7FF8" w:rsidP="008B7FF8">
      <w:pPr>
        <w:tabs>
          <w:tab w:val="left" w:pos="284"/>
          <w:tab w:val="left" w:pos="426"/>
        </w:tabs>
        <w:spacing w:line="240" w:lineRule="atLeast"/>
        <w:jc w:val="both"/>
        <w:rPr>
          <w:rFonts w:ascii="Calibri" w:eastAsia="Times New Roman" w:hAnsi="Calibri" w:cs="Arial"/>
          <w:spacing w:val="-3"/>
          <w:sz w:val="22"/>
          <w:szCs w:val="22"/>
        </w:rPr>
      </w:pPr>
    </w:p>
    <w:p w14:paraId="6592CDB2" w14:textId="566EB8F8" w:rsidR="008B7FF8" w:rsidRPr="008B7FF8" w:rsidRDefault="008B7FF8" w:rsidP="008B7FF8">
      <w:pPr>
        <w:tabs>
          <w:tab w:val="left" w:pos="284"/>
          <w:tab w:val="left" w:pos="426"/>
        </w:tabs>
        <w:spacing w:line="240" w:lineRule="atLeast"/>
        <w:jc w:val="both"/>
        <w:rPr>
          <w:rFonts w:ascii="Calibri" w:eastAsia="Times New Roman" w:hAnsi="Calibri" w:cs="Arial"/>
          <w:spacing w:val="-3"/>
          <w:sz w:val="22"/>
          <w:szCs w:val="22"/>
        </w:rPr>
      </w:pPr>
      <w:r w:rsidRPr="008B7FF8">
        <w:rPr>
          <w:rFonts w:ascii="Calibri" w:eastAsia="Times New Roman" w:hAnsi="Calibri" w:cs="Arial"/>
          <w:b/>
          <w:spacing w:val="-3"/>
          <w:sz w:val="22"/>
          <w:szCs w:val="22"/>
        </w:rPr>
        <w:t>DEBOUTE</w:t>
      </w:r>
      <w:r w:rsidRPr="008B7FF8">
        <w:rPr>
          <w:rFonts w:ascii="Calibri" w:eastAsia="Times New Roman" w:hAnsi="Calibri" w:cs="Arial"/>
          <w:spacing w:val="-3"/>
          <w:sz w:val="22"/>
          <w:szCs w:val="22"/>
        </w:rPr>
        <w:t xml:space="preserve"> Monsieur </w:t>
      </w:r>
      <w:r w:rsidR="00637DFB">
        <w:rPr>
          <w:rFonts w:ascii="Calibri" w:eastAsia="Times New Roman" w:hAnsi="Calibri" w:cs="Arial"/>
          <w:spacing w:val="-3"/>
          <w:sz w:val="22"/>
          <w:szCs w:val="22"/>
        </w:rPr>
        <w:t>G</w:t>
      </w:r>
      <w:r w:rsidRPr="008B7FF8">
        <w:rPr>
          <w:rFonts w:ascii="Calibri" w:eastAsia="Times New Roman" w:hAnsi="Calibri" w:cs="Arial"/>
          <w:spacing w:val="-3"/>
          <w:sz w:val="22"/>
          <w:szCs w:val="22"/>
        </w:rPr>
        <w:t xml:space="preserve"> pour le surplus de ses demandes. </w:t>
      </w:r>
    </w:p>
    <w:p w14:paraId="4BEA1E86" w14:textId="77777777" w:rsidR="00416DE5" w:rsidRPr="008B7FF8" w:rsidRDefault="00416DE5" w:rsidP="002A6176">
      <w:pPr>
        <w:jc w:val="both"/>
        <w:rPr>
          <w:rFonts w:asciiTheme="minorHAnsi" w:hAnsiTheme="minorHAnsi" w:cstheme="minorHAnsi"/>
          <w:sz w:val="22"/>
          <w:szCs w:val="22"/>
        </w:rPr>
      </w:pPr>
    </w:p>
    <w:p w14:paraId="6FA1D3FE" w14:textId="77777777" w:rsidR="00416DE5" w:rsidRDefault="002A6176" w:rsidP="008B7FF8">
      <w:pPr>
        <w:widowControl/>
        <w:suppressAutoHyphens w:val="0"/>
        <w:spacing w:after="160" w:line="252" w:lineRule="auto"/>
        <w:jc w:val="both"/>
        <w:rPr>
          <w:rFonts w:asciiTheme="minorHAnsi" w:hAnsiTheme="minorHAnsi" w:cstheme="minorHAnsi"/>
          <w:snapToGrid w:val="0"/>
          <w:sz w:val="22"/>
          <w:szCs w:val="22"/>
          <w:lang w:eastAsia="fr-FR"/>
        </w:rPr>
      </w:pPr>
      <w:r w:rsidRPr="008B7FF8">
        <w:rPr>
          <w:rFonts w:asciiTheme="minorHAnsi" w:eastAsia="Calibri" w:hAnsiTheme="minorHAnsi" w:cstheme="minorHAnsi"/>
          <w:b/>
          <w:kern w:val="0"/>
          <w:sz w:val="22"/>
          <w:szCs w:val="22"/>
          <w:lang w:eastAsia="en-US"/>
        </w:rPr>
        <w:t>CONDAMNE</w:t>
      </w:r>
      <w:r w:rsidR="00416DE5" w:rsidRPr="008B7FF8">
        <w:rPr>
          <w:rFonts w:asciiTheme="minorHAnsi" w:eastAsia="Calibri" w:hAnsiTheme="minorHAnsi" w:cstheme="minorHAnsi"/>
          <w:kern w:val="0"/>
          <w:sz w:val="22"/>
          <w:szCs w:val="22"/>
          <w:lang w:eastAsia="en-US"/>
        </w:rPr>
        <w:t> </w:t>
      </w:r>
      <w:r w:rsidR="008B7FF8" w:rsidRPr="008B7FF8">
        <w:rPr>
          <w:rFonts w:asciiTheme="minorHAnsi" w:eastAsia="Calibri" w:hAnsiTheme="minorHAnsi" w:cstheme="minorHAnsi"/>
          <w:kern w:val="0"/>
          <w:sz w:val="22"/>
          <w:szCs w:val="22"/>
          <w:lang w:eastAsia="en-US"/>
        </w:rPr>
        <w:t>l’ONEM,</w:t>
      </w:r>
      <w:r w:rsidRPr="008B7FF8">
        <w:rPr>
          <w:rFonts w:asciiTheme="minorHAnsi" w:eastAsia="Calibri" w:hAnsiTheme="minorHAnsi" w:cstheme="minorHAnsi"/>
          <w:kern w:val="0"/>
          <w:sz w:val="22"/>
          <w:szCs w:val="22"/>
          <w:lang w:eastAsia="en-US"/>
        </w:rPr>
        <w:t xml:space="preserve"> en application de l’article 1017, alinéa 2 du code judiciaire, à la prise en charge des frais et dépens de la procédure, liquidés à la somme de </w:t>
      </w:r>
      <w:r w:rsidR="008B7FF8" w:rsidRPr="008B7FF8">
        <w:rPr>
          <w:rFonts w:asciiTheme="minorHAnsi" w:eastAsia="Calibri" w:hAnsiTheme="minorHAnsi" w:cstheme="minorHAnsi"/>
          <w:b/>
          <w:kern w:val="0"/>
          <w:sz w:val="22"/>
          <w:szCs w:val="22"/>
          <w:lang w:eastAsia="en-US"/>
        </w:rPr>
        <w:t>306,10</w:t>
      </w:r>
      <w:r w:rsidRPr="008B7FF8">
        <w:rPr>
          <w:rFonts w:asciiTheme="minorHAnsi" w:eastAsia="Calibri" w:hAnsiTheme="minorHAnsi" w:cstheme="minorHAnsi"/>
          <w:b/>
          <w:kern w:val="0"/>
          <w:sz w:val="22"/>
          <w:szCs w:val="22"/>
          <w:lang w:eastAsia="en-US"/>
        </w:rPr>
        <w:t xml:space="preserve"> €,</w:t>
      </w:r>
      <w:r w:rsidRPr="008B7FF8">
        <w:rPr>
          <w:rFonts w:asciiTheme="minorHAnsi" w:eastAsia="Calibri" w:hAnsiTheme="minorHAnsi" w:cstheme="minorHAnsi"/>
          <w:kern w:val="0"/>
          <w:sz w:val="22"/>
          <w:szCs w:val="22"/>
          <w:lang w:eastAsia="en-US"/>
        </w:rPr>
        <w:t xml:space="preserve"> étant l’indemnité de procédure, ainsi qu’à </w:t>
      </w:r>
      <w:r w:rsidRPr="008B7FF8">
        <w:rPr>
          <w:rFonts w:asciiTheme="minorHAnsi" w:hAnsiTheme="minorHAnsi" w:cstheme="minorHAnsi"/>
          <w:sz w:val="22"/>
          <w:szCs w:val="22"/>
        </w:rPr>
        <w:t xml:space="preserve">la somme de </w:t>
      </w:r>
      <w:r w:rsidRPr="008B7FF8">
        <w:rPr>
          <w:rFonts w:asciiTheme="minorHAnsi" w:hAnsiTheme="minorHAnsi" w:cstheme="minorHAnsi"/>
          <w:b/>
          <w:sz w:val="22"/>
          <w:szCs w:val="22"/>
        </w:rPr>
        <w:t>20 €,</w:t>
      </w:r>
      <w:r w:rsidRPr="008B7FF8">
        <w:rPr>
          <w:rFonts w:asciiTheme="minorHAnsi" w:hAnsiTheme="minorHAnsi" w:cstheme="minorHAnsi"/>
          <w:sz w:val="22"/>
          <w:szCs w:val="22"/>
        </w:rPr>
        <w:t xml:space="preserve"> représentant la contribution au Fonds Budgétaire relatif à l’aide juridique de deuxième ligne (art. 4 et 5 de la loi du 19 mars 2017, instituant un fonds budgétaire relatif à l'aide juridique de deuxième ligne).</w:t>
      </w:r>
    </w:p>
    <w:p w14:paraId="2E4EA4E5" w14:textId="77777777" w:rsidR="00416DE5" w:rsidRDefault="00416DE5" w:rsidP="002A6176">
      <w:pPr>
        <w:jc w:val="both"/>
        <w:rPr>
          <w:rFonts w:asciiTheme="minorHAnsi" w:hAnsiTheme="minorHAnsi" w:cstheme="minorHAnsi"/>
          <w:snapToGrid w:val="0"/>
          <w:sz w:val="22"/>
          <w:szCs w:val="22"/>
          <w:lang w:eastAsia="fr-FR"/>
        </w:rPr>
      </w:pPr>
    </w:p>
    <w:p w14:paraId="1A18B524" w14:textId="77777777" w:rsidR="00416DE5" w:rsidRDefault="00416DE5" w:rsidP="002A6176">
      <w:pPr>
        <w:jc w:val="both"/>
        <w:rPr>
          <w:rFonts w:asciiTheme="minorHAnsi" w:hAnsiTheme="minorHAnsi" w:cstheme="minorHAnsi"/>
          <w:snapToGrid w:val="0"/>
          <w:sz w:val="22"/>
          <w:szCs w:val="22"/>
          <w:lang w:eastAsia="fr-FR"/>
        </w:rPr>
      </w:pPr>
    </w:p>
    <w:p w14:paraId="40E9F8A6" w14:textId="77777777" w:rsidR="002A6176" w:rsidRPr="00847390" w:rsidRDefault="002A6176" w:rsidP="002A6176">
      <w:pPr>
        <w:jc w:val="both"/>
        <w:rPr>
          <w:rFonts w:asciiTheme="minorHAnsi" w:hAnsiTheme="minorHAnsi" w:cstheme="minorHAnsi"/>
          <w:snapToGrid w:val="0"/>
          <w:sz w:val="22"/>
          <w:szCs w:val="22"/>
          <w:lang w:eastAsia="fr-FR"/>
        </w:rPr>
      </w:pPr>
      <w:r w:rsidRPr="00847390">
        <w:rPr>
          <w:rFonts w:asciiTheme="minorHAnsi" w:hAnsiTheme="minorHAnsi" w:cstheme="minorHAnsi"/>
          <w:snapToGrid w:val="0"/>
          <w:sz w:val="22"/>
          <w:szCs w:val="22"/>
          <w:lang w:eastAsia="fr-FR"/>
        </w:rPr>
        <w:t xml:space="preserve">AINSI jugé et signé avant prononciation par la </w:t>
      </w:r>
      <w:r w:rsidRPr="00847390">
        <w:rPr>
          <w:rFonts w:asciiTheme="minorHAnsi" w:hAnsiTheme="minorHAnsi" w:cstheme="minorHAnsi"/>
          <w:b/>
          <w:snapToGrid w:val="0"/>
          <w:sz w:val="22"/>
          <w:szCs w:val="22"/>
          <w:lang w:eastAsia="fr-FR"/>
        </w:rPr>
        <w:t>6ème chambre</w:t>
      </w:r>
      <w:r w:rsidRPr="00847390">
        <w:rPr>
          <w:rFonts w:asciiTheme="minorHAnsi" w:hAnsiTheme="minorHAnsi" w:cstheme="minorHAnsi"/>
          <w:snapToGrid w:val="0"/>
          <w:sz w:val="22"/>
          <w:szCs w:val="22"/>
          <w:lang w:eastAsia="fr-FR"/>
        </w:rPr>
        <w:t xml:space="preserve"> du </w:t>
      </w:r>
      <w:r w:rsidRPr="00847390">
        <w:rPr>
          <w:rFonts w:asciiTheme="minorHAnsi" w:hAnsiTheme="minorHAnsi" w:cstheme="minorHAnsi"/>
          <w:b/>
          <w:snapToGrid w:val="0"/>
          <w:sz w:val="22"/>
          <w:szCs w:val="22"/>
          <w:lang w:eastAsia="fr-FR"/>
        </w:rPr>
        <w:t>tribunal du travail de Liège, division Namur</w:t>
      </w:r>
      <w:r w:rsidRPr="00847390">
        <w:rPr>
          <w:rFonts w:asciiTheme="minorHAnsi" w:hAnsiTheme="minorHAnsi" w:cstheme="minorHAnsi"/>
          <w:snapToGrid w:val="0"/>
          <w:sz w:val="22"/>
          <w:szCs w:val="22"/>
          <w:lang w:eastAsia="fr-FR"/>
        </w:rPr>
        <w:t>, où siégeaient :</w:t>
      </w:r>
    </w:p>
    <w:p w14:paraId="6AF4D896" w14:textId="77777777" w:rsidR="002A6176" w:rsidRPr="00847390" w:rsidRDefault="002A6176" w:rsidP="002A6176">
      <w:pPr>
        <w:jc w:val="both"/>
        <w:rPr>
          <w:rFonts w:asciiTheme="minorHAnsi" w:hAnsiTheme="minorHAnsi" w:cstheme="minorHAnsi"/>
          <w:snapToGrid w:val="0"/>
          <w:sz w:val="22"/>
          <w:szCs w:val="22"/>
          <w:lang w:eastAsia="fr-FR"/>
        </w:rPr>
      </w:pPr>
      <w:r w:rsidRPr="00847390">
        <w:rPr>
          <w:rFonts w:asciiTheme="minorHAnsi" w:hAnsiTheme="minorHAnsi" w:cstheme="minorHAnsi"/>
          <w:snapToGrid w:val="0"/>
          <w:sz w:val="22"/>
          <w:szCs w:val="22"/>
          <w:lang w:eastAsia="fr-FR"/>
        </w:rPr>
        <w:t>Nathalie ROBERT, Juge</w:t>
      </w:r>
    </w:p>
    <w:p w14:paraId="4E25DBFE" w14:textId="77777777" w:rsidR="002A6176" w:rsidRPr="00847390" w:rsidRDefault="002A6176" w:rsidP="002A6176">
      <w:pPr>
        <w:jc w:val="both"/>
        <w:rPr>
          <w:rFonts w:asciiTheme="minorHAnsi" w:hAnsiTheme="minorHAnsi" w:cstheme="minorHAnsi"/>
          <w:snapToGrid w:val="0"/>
          <w:sz w:val="22"/>
          <w:szCs w:val="22"/>
          <w:lang w:eastAsia="fr-FR"/>
        </w:rPr>
      </w:pPr>
      <w:r w:rsidRPr="00847390">
        <w:rPr>
          <w:rFonts w:asciiTheme="minorHAnsi" w:hAnsiTheme="minorHAnsi" w:cstheme="minorHAnsi"/>
          <w:snapToGrid w:val="0"/>
          <w:sz w:val="22"/>
          <w:szCs w:val="22"/>
          <w:lang w:eastAsia="fr-FR"/>
        </w:rPr>
        <w:t>Paule DE KEYSER, Juge social employeur</w:t>
      </w:r>
    </w:p>
    <w:p w14:paraId="1D756F86" w14:textId="77777777" w:rsidR="002A6176" w:rsidRPr="00847390" w:rsidRDefault="002A6176" w:rsidP="002A6176">
      <w:pPr>
        <w:jc w:val="both"/>
        <w:rPr>
          <w:rFonts w:asciiTheme="minorHAnsi" w:hAnsiTheme="minorHAnsi" w:cstheme="minorHAnsi"/>
          <w:snapToGrid w:val="0"/>
          <w:sz w:val="22"/>
          <w:szCs w:val="22"/>
          <w:lang w:eastAsia="fr-FR"/>
        </w:rPr>
      </w:pPr>
      <w:r w:rsidRPr="00847390">
        <w:rPr>
          <w:rFonts w:asciiTheme="minorHAnsi" w:hAnsiTheme="minorHAnsi" w:cstheme="minorHAnsi"/>
          <w:snapToGrid w:val="0"/>
          <w:sz w:val="22"/>
          <w:szCs w:val="22"/>
          <w:lang w:eastAsia="fr-FR"/>
        </w:rPr>
        <w:t>Martine BRANTS, Juge social employé</w:t>
      </w:r>
    </w:p>
    <w:p w14:paraId="3D442FC3" w14:textId="77777777" w:rsidR="002A6176" w:rsidRPr="00847390" w:rsidRDefault="002A6176" w:rsidP="002A6176">
      <w:pPr>
        <w:jc w:val="both"/>
        <w:rPr>
          <w:rFonts w:asciiTheme="minorHAnsi" w:hAnsiTheme="minorHAnsi" w:cstheme="minorHAnsi"/>
          <w:snapToGrid w:val="0"/>
          <w:sz w:val="22"/>
          <w:szCs w:val="22"/>
          <w:lang w:eastAsia="fr-FR"/>
        </w:rPr>
      </w:pPr>
      <w:r w:rsidRPr="00847390">
        <w:rPr>
          <w:rFonts w:asciiTheme="minorHAnsi" w:hAnsiTheme="minorHAnsi" w:cstheme="minorHAnsi"/>
          <w:sz w:val="22"/>
          <w:szCs w:val="22"/>
        </w:rPr>
        <w:t xml:space="preserve">qui ont assisté aux débats de la cause conformément au prescrit légal, assistés au moment de la signature, de </w:t>
      </w:r>
      <w:r w:rsidRPr="00847390">
        <w:rPr>
          <w:rFonts w:asciiTheme="minorHAnsi" w:hAnsiTheme="minorHAnsi" w:cstheme="minorHAnsi"/>
          <w:snapToGrid w:val="0"/>
          <w:sz w:val="22"/>
          <w:szCs w:val="22"/>
          <w:lang w:eastAsia="fr-FR"/>
        </w:rPr>
        <w:t>Murielle LAMBERT, Greffier</w:t>
      </w:r>
    </w:p>
    <w:p w14:paraId="7BE91BA3" w14:textId="77777777" w:rsidR="002A6176" w:rsidRPr="00847390" w:rsidRDefault="002A6176" w:rsidP="002A6176">
      <w:pPr>
        <w:jc w:val="center"/>
        <w:rPr>
          <w:rFonts w:asciiTheme="minorHAnsi" w:hAnsiTheme="minorHAnsi" w:cstheme="minorHAnsi"/>
          <w:snapToGrid w:val="0"/>
          <w:sz w:val="22"/>
          <w:szCs w:val="22"/>
          <w:lang w:eastAsia="fr-FR"/>
        </w:rPr>
      </w:pP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3"/>
        <w:gridCol w:w="2306"/>
        <w:gridCol w:w="2306"/>
        <w:gridCol w:w="2306"/>
      </w:tblGrid>
      <w:tr w:rsidR="002A6176" w:rsidRPr="00847390" w14:paraId="617C72FB" w14:textId="77777777" w:rsidTr="003660F0">
        <w:tc>
          <w:tcPr>
            <w:tcW w:w="1397" w:type="pct"/>
            <w:hideMark/>
          </w:tcPr>
          <w:p w14:paraId="38D62737" w14:textId="77777777" w:rsidR="002A6176" w:rsidRPr="00847390" w:rsidRDefault="002A6176" w:rsidP="003660F0">
            <w:pPr>
              <w:jc w:val="center"/>
              <w:rPr>
                <w:rFonts w:asciiTheme="minorHAnsi" w:hAnsiTheme="minorHAnsi" w:cstheme="minorHAnsi"/>
                <w:snapToGrid w:val="0"/>
                <w:sz w:val="22"/>
                <w:szCs w:val="22"/>
                <w:lang w:eastAsia="fr-FR"/>
              </w:rPr>
            </w:pPr>
            <w:r w:rsidRPr="00847390">
              <w:rPr>
                <w:rFonts w:asciiTheme="minorHAnsi" w:hAnsiTheme="minorHAnsi" w:cstheme="minorHAnsi"/>
                <w:snapToGrid w:val="0"/>
                <w:sz w:val="22"/>
                <w:szCs w:val="22"/>
                <w:lang w:eastAsia="fr-FR"/>
              </w:rPr>
              <w:t>Murielle LAMBERT, Greffier</w:t>
            </w:r>
          </w:p>
        </w:tc>
        <w:tc>
          <w:tcPr>
            <w:tcW w:w="1201" w:type="pct"/>
            <w:hideMark/>
          </w:tcPr>
          <w:p w14:paraId="0AAB2B25" w14:textId="77777777" w:rsidR="002A6176" w:rsidRPr="00847390" w:rsidRDefault="002A6176" w:rsidP="003660F0">
            <w:pPr>
              <w:jc w:val="center"/>
              <w:rPr>
                <w:rFonts w:asciiTheme="minorHAnsi" w:hAnsiTheme="minorHAnsi" w:cstheme="minorHAnsi"/>
                <w:snapToGrid w:val="0"/>
                <w:sz w:val="22"/>
                <w:szCs w:val="22"/>
                <w:lang w:eastAsia="fr-FR"/>
              </w:rPr>
            </w:pPr>
            <w:r w:rsidRPr="00847390">
              <w:rPr>
                <w:rFonts w:asciiTheme="minorHAnsi" w:hAnsiTheme="minorHAnsi" w:cstheme="minorHAnsi"/>
                <w:snapToGrid w:val="0"/>
                <w:sz w:val="22"/>
                <w:szCs w:val="22"/>
                <w:lang w:eastAsia="fr-FR"/>
              </w:rPr>
              <w:t>Martine BRANTS, Juge social employé</w:t>
            </w:r>
          </w:p>
          <w:p w14:paraId="63A2ECD3" w14:textId="77777777" w:rsidR="002A6176" w:rsidRPr="00847390" w:rsidRDefault="002A6176" w:rsidP="003660F0">
            <w:pPr>
              <w:jc w:val="center"/>
              <w:rPr>
                <w:rFonts w:asciiTheme="minorHAnsi" w:hAnsiTheme="minorHAnsi" w:cstheme="minorHAnsi"/>
                <w:snapToGrid w:val="0"/>
                <w:sz w:val="22"/>
                <w:szCs w:val="22"/>
                <w:lang w:eastAsia="fr-FR"/>
              </w:rPr>
            </w:pPr>
          </w:p>
        </w:tc>
        <w:tc>
          <w:tcPr>
            <w:tcW w:w="1201" w:type="pct"/>
            <w:hideMark/>
          </w:tcPr>
          <w:p w14:paraId="7C64584E" w14:textId="77777777" w:rsidR="002A6176" w:rsidRPr="00847390" w:rsidRDefault="002A6176" w:rsidP="000C5EBB">
            <w:pPr>
              <w:jc w:val="center"/>
              <w:rPr>
                <w:rFonts w:asciiTheme="minorHAnsi" w:hAnsiTheme="minorHAnsi" w:cstheme="minorHAnsi"/>
                <w:snapToGrid w:val="0"/>
                <w:sz w:val="22"/>
                <w:szCs w:val="22"/>
                <w:lang w:eastAsia="fr-FR"/>
              </w:rPr>
            </w:pPr>
            <w:r w:rsidRPr="00847390">
              <w:rPr>
                <w:rFonts w:asciiTheme="minorHAnsi" w:hAnsiTheme="minorHAnsi" w:cstheme="minorHAnsi"/>
                <w:snapToGrid w:val="0"/>
                <w:sz w:val="22"/>
                <w:szCs w:val="22"/>
                <w:lang w:eastAsia="fr-FR"/>
              </w:rPr>
              <w:t>Paul DE KEYSER, Juge social employeur</w:t>
            </w:r>
          </w:p>
        </w:tc>
        <w:tc>
          <w:tcPr>
            <w:tcW w:w="1201" w:type="pct"/>
            <w:hideMark/>
          </w:tcPr>
          <w:p w14:paraId="309C99A1" w14:textId="77777777" w:rsidR="002A6176" w:rsidRPr="00847390" w:rsidRDefault="002A6176" w:rsidP="003660F0">
            <w:pPr>
              <w:jc w:val="center"/>
              <w:rPr>
                <w:rFonts w:asciiTheme="minorHAnsi" w:hAnsiTheme="minorHAnsi" w:cstheme="minorHAnsi"/>
                <w:snapToGrid w:val="0"/>
                <w:sz w:val="22"/>
                <w:szCs w:val="22"/>
                <w:lang w:eastAsia="fr-FR"/>
              </w:rPr>
            </w:pPr>
            <w:r w:rsidRPr="00847390">
              <w:rPr>
                <w:rFonts w:asciiTheme="minorHAnsi" w:hAnsiTheme="minorHAnsi" w:cstheme="minorHAnsi"/>
                <w:snapToGrid w:val="0"/>
                <w:sz w:val="22"/>
                <w:szCs w:val="22"/>
                <w:lang w:eastAsia="fr-FR"/>
              </w:rPr>
              <w:t>Nathalie ROBERT, Juge</w:t>
            </w:r>
          </w:p>
          <w:p w14:paraId="02BE818B" w14:textId="77777777" w:rsidR="002A6176" w:rsidRPr="00847390" w:rsidRDefault="002A6176" w:rsidP="003660F0">
            <w:pPr>
              <w:jc w:val="center"/>
              <w:rPr>
                <w:rFonts w:asciiTheme="minorHAnsi" w:hAnsiTheme="minorHAnsi" w:cstheme="minorHAnsi"/>
                <w:snapToGrid w:val="0"/>
                <w:sz w:val="22"/>
                <w:szCs w:val="22"/>
                <w:lang w:eastAsia="fr-FR"/>
              </w:rPr>
            </w:pPr>
          </w:p>
        </w:tc>
      </w:tr>
    </w:tbl>
    <w:p w14:paraId="7E53FDF2" w14:textId="77777777" w:rsidR="002A6176" w:rsidRPr="00847390" w:rsidRDefault="002A6176" w:rsidP="002A6176">
      <w:pPr>
        <w:jc w:val="both"/>
        <w:rPr>
          <w:rFonts w:asciiTheme="minorHAnsi" w:hAnsiTheme="minorHAnsi" w:cstheme="minorHAnsi"/>
          <w:snapToGrid w:val="0"/>
          <w:sz w:val="22"/>
          <w:szCs w:val="22"/>
          <w:lang w:eastAsia="fr-FR"/>
        </w:rPr>
      </w:pPr>
    </w:p>
    <w:p w14:paraId="774219EF" w14:textId="77777777" w:rsidR="002A6176" w:rsidRPr="00847390" w:rsidRDefault="002A6176" w:rsidP="002A6176">
      <w:pPr>
        <w:jc w:val="both"/>
        <w:rPr>
          <w:rFonts w:asciiTheme="minorHAnsi" w:hAnsiTheme="minorHAnsi" w:cstheme="minorHAnsi"/>
          <w:snapToGrid w:val="0"/>
          <w:sz w:val="22"/>
          <w:szCs w:val="22"/>
          <w:lang w:eastAsia="fr-FR"/>
        </w:rPr>
      </w:pPr>
    </w:p>
    <w:p w14:paraId="3DE9CAC1" w14:textId="77777777" w:rsidR="002A6176" w:rsidRPr="00847390" w:rsidRDefault="002A6176" w:rsidP="002A6176">
      <w:pPr>
        <w:jc w:val="both"/>
        <w:rPr>
          <w:rFonts w:asciiTheme="minorHAnsi" w:hAnsiTheme="minorHAnsi" w:cstheme="minorHAnsi"/>
          <w:snapToGrid w:val="0"/>
          <w:sz w:val="22"/>
          <w:szCs w:val="22"/>
          <w:lang w:eastAsia="fr-FR"/>
        </w:rPr>
      </w:pPr>
      <w:r w:rsidRPr="00847390">
        <w:rPr>
          <w:rFonts w:asciiTheme="minorHAnsi" w:hAnsiTheme="minorHAnsi" w:cstheme="minorHAnsi"/>
          <w:snapToGrid w:val="0"/>
          <w:sz w:val="22"/>
          <w:szCs w:val="22"/>
          <w:lang w:eastAsia="fr-FR"/>
        </w:rPr>
        <w:t xml:space="preserve">Et prononcé en langue française à l’audience publique du </w:t>
      </w:r>
      <w:r w:rsidRPr="008B7FF8">
        <w:rPr>
          <w:rFonts w:asciiTheme="minorHAnsi" w:hAnsiTheme="minorHAnsi" w:cstheme="minorHAnsi"/>
          <w:b/>
          <w:snapToGrid w:val="0"/>
          <w:sz w:val="22"/>
          <w:szCs w:val="22"/>
          <w:highlight w:val="yellow"/>
          <w:lang w:eastAsia="fr-FR"/>
        </w:rPr>
        <w:t>02/06/2022</w:t>
      </w:r>
      <w:r w:rsidRPr="00847390">
        <w:rPr>
          <w:rFonts w:asciiTheme="minorHAnsi" w:hAnsiTheme="minorHAnsi" w:cstheme="minorHAnsi"/>
          <w:snapToGrid w:val="0"/>
          <w:sz w:val="22"/>
          <w:szCs w:val="22"/>
          <w:lang w:eastAsia="fr-FR"/>
        </w:rPr>
        <w:t xml:space="preserve"> de la </w:t>
      </w:r>
      <w:r w:rsidRPr="00847390">
        <w:rPr>
          <w:rFonts w:asciiTheme="minorHAnsi" w:hAnsiTheme="minorHAnsi" w:cstheme="minorHAnsi"/>
          <w:b/>
          <w:snapToGrid w:val="0"/>
          <w:sz w:val="22"/>
          <w:szCs w:val="22"/>
          <w:lang w:eastAsia="fr-FR"/>
        </w:rPr>
        <w:t>6ème chambre</w:t>
      </w:r>
      <w:r w:rsidRPr="00847390">
        <w:rPr>
          <w:rFonts w:asciiTheme="minorHAnsi" w:hAnsiTheme="minorHAnsi" w:cstheme="minorHAnsi"/>
          <w:snapToGrid w:val="0"/>
          <w:sz w:val="22"/>
          <w:szCs w:val="22"/>
          <w:lang w:eastAsia="fr-FR"/>
        </w:rPr>
        <w:t xml:space="preserve"> du </w:t>
      </w:r>
      <w:r w:rsidRPr="00847390">
        <w:rPr>
          <w:rFonts w:asciiTheme="minorHAnsi" w:hAnsiTheme="minorHAnsi" w:cstheme="minorHAnsi"/>
          <w:b/>
          <w:snapToGrid w:val="0"/>
          <w:sz w:val="22"/>
          <w:szCs w:val="22"/>
          <w:lang w:eastAsia="fr-FR"/>
        </w:rPr>
        <w:t>tribunal du travail de Liège, division Namur</w:t>
      </w:r>
      <w:r w:rsidRPr="00847390">
        <w:rPr>
          <w:rFonts w:asciiTheme="minorHAnsi" w:hAnsiTheme="minorHAnsi" w:cstheme="minorHAnsi"/>
          <w:snapToGrid w:val="0"/>
          <w:sz w:val="22"/>
          <w:szCs w:val="22"/>
          <w:lang w:eastAsia="fr-FR"/>
        </w:rPr>
        <w:t>, par Nathalie ROBERT, Juge, assisté de Murielle LAMBERT, Greffier, qui signent ci-dessous</w:t>
      </w:r>
    </w:p>
    <w:p w14:paraId="4D141B5D" w14:textId="77777777" w:rsidR="002A6176" w:rsidRPr="00847390" w:rsidRDefault="002A6176" w:rsidP="002A6176">
      <w:pPr>
        <w:tabs>
          <w:tab w:val="left" w:pos="6705"/>
        </w:tabs>
        <w:rPr>
          <w:rFonts w:asciiTheme="minorHAnsi" w:hAnsiTheme="minorHAnsi" w:cstheme="minorHAnsi"/>
          <w:sz w:val="22"/>
          <w:szCs w:val="22"/>
          <w:lang w:eastAsia="fr-FR"/>
        </w:rPr>
      </w:pP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2479"/>
        <w:gridCol w:w="2454"/>
        <w:gridCol w:w="1866"/>
      </w:tblGrid>
      <w:tr w:rsidR="002A6176" w:rsidRPr="00847390" w14:paraId="1F18399E" w14:textId="77777777" w:rsidTr="003660F0">
        <w:tc>
          <w:tcPr>
            <w:tcW w:w="1459" w:type="pct"/>
            <w:hideMark/>
          </w:tcPr>
          <w:p w14:paraId="176AA30B" w14:textId="77777777" w:rsidR="002A6176" w:rsidRPr="00847390" w:rsidRDefault="002A6176" w:rsidP="003660F0">
            <w:pPr>
              <w:jc w:val="center"/>
              <w:rPr>
                <w:rFonts w:asciiTheme="minorHAnsi" w:hAnsiTheme="minorHAnsi" w:cstheme="minorHAnsi"/>
                <w:snapToGrid w:val="0"/>
                <w:sz w:val="22"/>
                <w:szCs w:val="22"/>
                <w:lang w:eastAsia="fr-FR"/>
              </w:rPr>
            </w:pPr>
            <w:r w:rsidRPr="00847390">
              <w:rPr>
                <w:rFonts w:asciiTheme="minorHAnsi" w:hAnsiTheme="minorHAnsi" w:cstheme="minorHAnsi"/>
                <w:snapToGrid w:val="0"/>
                <w:sz w:val="22"/>
                <w:szCs w:val="22"/>
                <w:lang w:eastAsia="fr-FR"/>
              </w:rPr>
              <w:lastRenderedPageBreak/>
              <w:t>Murielle LAMBERT, Greffier</w:t>
            </w:r>
          </w:p>
        </w:tc>
        <w:tc>
          <w:tcPr>
            <w:tcW w:w="1291" w:type="pct"/>
          </w:tcPr>
          <w:p w14:paraId="70FD91D1" w14:textId="77777777" w:rsidR="002A6176" w:rsidRPr="00847390" w:rsidRDefault="002A6176" w:rsidP="003660F0">
            <w:pPr>
              <w:jc w:val="center"/>
              <w:rPr>
                <w:rFonts w:asciiTheme="minorHAnsi" w:hAnsiTheme="minorHAnsi" w:cstheme="minorHAnsi"/>
                <w:snapToGrid w:val="0"/>
                <w:sz w:val="22"/>
                <w:szCs w:val="22"/>
                <w:lang w:eastAsia="fr-FR"/>
              </w:rPr>
            </w:pPr>
          </w:p>
        </w:tc>
        <w:tc>
          <w:tcPr>
            <w:tcW w:w="1278" w:type="pct"/>
          </w:tcPr>
          <w:p w14:paraId="4AD0014D" w14:textId="77777777" w:rsidR="002A6176" w:rsidRPr="00847390" w:rsidRDefault="002A6176" w:rsidP="003660F0">
            <w:pPr>
              <w:rPr>
                <w:rFonts w:asciiTheme="minorHAnsi" w:hAnsiTheme="minorHAnsi" w:cstheme="minorHAnsi"/>
                <w:snapToGrid w:val="0"/>
                <w:sz w:val="22"/>
                <w:szCs w:val="22"/>
                <w:lang w:eastAsia="fr-FR"/>
              </w:rPr>
            </w:pPr>
          </w:p>
        </w:tc>
        <w:tc>
          <w:tcPr>
            <w:tcW w:w="972" w:type="pct"/>
            <w:hideMark/>
          </w:tcPr>
          <w:p w14:paraId="28CEC2E9" w14:textId="77777777" w:rsidR="002A6176" w:rsidRPr="00847390" w:rsidRDefault="002A6176" w:rsidP="003660F0">
            <w:pPr>
              <w:jc w:val="center"/>
              <w:rPr>
                <w:rFonts w:asciiTheme="minorHAnsi" w:hAnsiTheme="minorHAnsi" w:cstheme="minorHAnsi"/>
                <w:snapToGrid w:val="0"/>
                <w:sz w:val="22"/>
                <w:szCs w:val="22"/>
                <w:lang w:eastAsia="fr-FR"/>
              </w:rPr>
            </w:pPr>
            <w:r w:rsidRPr="00847390">
              <w:rPr>
                <w:rFonts w:asciiTheme="minorHAnsi" w:hAnsiTheme="minorHAnsi" w:cstheme="minorHAnsi"/>
                <w:snapToGrid w:val="0"/>
                <w:sz w:val="22"/>
                <w:szCs w:val="22"/>
                <w:lang w:eastAsia="fr-FR"/>
              </w:rPr>
              <w:t>Nathalie ROBERT, Juge</w:t>
            </w:r>
          </w:p>
        </w:tc>
      </w:tr>
    </w:tbl>
    <w:p w14:paraId="7F67151F" w14:textId="77777777" w:rsidR="002A6176" w:rsidRPr="00D147E5" w:rsidRDefault="002A6176" w:rsidP="002A6176">
      <w:pPr>
        <w:jc w:val="both"/>
      </w:pPr>
    </w:p>
    <w:p w14:paraId="30A24557" w14:textId="77777777" w:rsidR="00152EC6" w:rsidRDefault="00152EC6"/>
    <w:sectPr w:rsidR="00152EC6" w:rsidSect="00FB5031">
      <w:headerReference w:type="default" r:id="rId11"/>
      <w:pgSz w:w="11905" w:h="16837"/>
      <w:pgMar w:top="1417" w:right="1152" w:bottom="993" w:left="1152"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B68FD" w14:textId="77777777" w:rsidR="00D64B6D" w:rsidRDefault="00D64B6D">
      <w:r>
        <w:separator/>
      </w:r>
    </w:p>
  </w:endnote>
  <w:endnote w:type="continuationSeparator" w:id="0">
    <w:p w14:paraId="1DC895CB" w14:textId="77777777" w:rsidR="00D64B6D" w:rsidRDefault="00D64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0F84C" w14:textId="77777777" w:rsidR="00D64B6D" w:rsidRDefault="00D64B6D">
      <w:r>
        <w:separator/>
      </w:r>
    </w:p>
  </w:footnote>
  <w:footnote w:type="continuationSeparator" w:id="0">
    <w:p w14:paraId="4384A7FC" w14:textId="77777777" w:rsidR="00D64B6D" w:rsidRDefault="00D64B6D">
      <w:r>
        <w:continuationSeparator/>
      </w:r>
    </w:p>
  </w:footnote>
  <w:footnote w:id="1">
    <w:p w14:paraId="395446D4" w14:textId="77777777" w:rsidR="004870BC" w:rsidRPr="0051479F" w:rsidRDefault="004870BC" w:rsidP="004870BC">
      <w:pPr>
        <w:pStyle w:val="Notedebasdepage"/>
        <w:jc w:val="both"/>
        <w:rPr>
          <w:rFonts w:ascii="Calibri" w:hAnsi="Calibri" w:cs="Calibri"/>
          <w:sz w:val="18"/>
          <w:szCs w:val="18"/>
          <w:lang w:val="fr-BE"/>
        </w:rPr>
      </w:pPr>
      <w:r w:rsidRPr="0051479F">
        <w:rPr>
          <w:rStyle w:val="Appelnotedebasdep"/>
          <w:rFonts w:ascii="Calibri" w:hAnsi="Calibri" w:cs="Calibri"/>
          <w:sz w:val="18"/>
          <w:szCs w:val="18"/>
        </w:rPr>
        <w:footnoteRef/>
      </w:r>
      <w:r w:rsidRPr="0051479F">
        <w:rPr>
          <w:rFonts w:ascii="Calibri" w:hAnsi="Calibri" w:cs="Calibri"/>
          <w:sz w:val="18"/>
          <w:szCs w:val="18"/>
          <w:lang w:val="fr-BE"/>
        </w:rPr>
        <w:t xml:space="preserve"> Voy. en ce sens :I. HACHEZ et B. JADOT, « Environnement, développement durable et standstill : vrais ou faux amis ? », </w:t>
      </w:r>
      <w:r w:rsidRPr="0051479F">
        <w:rPr>
          <w:rFonts w:ascii="Calibri" w:hAnsi="Calibri" w:cs="Calibri"/>
          <w:i/>
          <w:sz w:val="18"/>
          <w:szCs w:val="18"/>
          <w:lang w:val="fr-BE"/>
        </w:rPr>
        <w:t>Amén</w:t>
      </w:r>
      <w:r w:rsidRPr="0051479F">
        <w:rPr>
          <w:rFonts w:ascii="Calibri" w:hAnsi="Calibri" w:cs="Calibri"/>
          <w:sz w:val="18"/>
          <w:szCs w:val="18"/>
          <w:lang w:val="fr-BE"/>
        </w:rPr>
        <w:t>., 2009, p. 19.</w:t>
      </w:r>
    </w:p>
  </w:footnote>
  <w:footnote w:id="2">
    <w:p w14:paraId="712E05E2" w14:textId="77777777" w:rsidR="004870BC" w:rsidRPr="002B3B14" w:rsidRDefault="004870BC" w:rsidP="004870BC">
      <w:pPr>
        <w:pStyle w:val="Notedebasdepage"/>
        <w:jc w:val="both"/>
        <w:rPr>
          <w:rFonts w:cstheme="minorHAnsi"/>
          <w:sz w:val="18"/>
          <w:szCs w:val="18"/>
          <w:lang w:val="fr-BE"/>
        </w:rPr>
      </w:pPr>
      <w:r w:rsidRPr="002B3B14">
        <w:rPr>
          <w:rStyle w:val="Appelnotedebasdep"/>
          <w:rFonts w:cstheme="minorHAnsi"/>
          <w:sz w:val="18"/>
          <w:szCs w:val="18"/>
        </w:rPr>
        <w:footnoteRef/>
      </w:r>
      <w:r w:rsidRPr="002B3B14">
        <w:rPr>
          <w:rFonts w:cstheme="minorHAnsi"/>
          <w:sz w:val="18"/>
          <w:szCs w:val="18"/>
        </w:rPr>
        <w:t xml:space="preserve"> </w:t>
      </w:r>
      <w:r w:rsidRPr="002B3B14">
        <w:rPr>
          <w:rFonts w:cstheme="minorHAnsi"/>
          <w:bCs/>
          <w:sz w:val="18"/>
          <w:szCs w:val="18"/>
        </w:rPr>
        <w:t>modifiant les articles 27, 36, 36ter, 36quater, 36sexies, 40, 59quinquies, 59sexies, 63, 79, 92, 93, 94, 97, 124 et 131septies de l'arrêté royal du 25 novembre 1991 portant réglementation du chômage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01" w:type="dxa"/>
      <w:tblInd w:w="45" w:type="dxa"/>
      <w:tblLayout w:type="fixed"/>
      <w:tblCellMar>
        <w:left w:w="10" w:type="dxa"/>
        <w:right w:w="10" w:type="dxa"/>
      </w:tblCellMar>
      <w:tblLook w:val="0000" w:firstRow="0" w:lastRow="0" w:firstColumn="0" w:lastColumn="0" w:noHBand="0" w:noVBand="0"/>
    </w:tblPr>
    <w:tblGrid>
      <w:gridCol w:w="3201"/>
      <w:gridCol w:w="3200"/>
      <w:gridCol w:w="3200"/>
    </w:tblGrid>
    <w:tr w:rsidR="00F5239B" w:rsidRPr="00E92C6E" w14:paraId="3678A9B0" w14:textId="77777777" w:rsidTr="00FB5031">
      <w:tc>
        <w:tcPr>
          <w:tcW w:w="3201" w:type="dxa"/>
          <w:tcMar>
            <w:top w:w="55" w:type="dxa"/>
            <w:left w:w="55" w:type="dxa"/>
            <w:bottom w:w="55" w:type="dxa"/>
            <w:right w:w="55" w:type="dxa"/>
          </w:tcMar>
        </w:tcPr>
        <w:p w14:paraId="37D84E58" w14:textId="77777777" w:rsidR="00F5239B" w:rsidRPr="00E92C6E" w:rsidRDefault="009C598A">
          <w:pPr>
            <w:pStyle w:val="En-tte"/>
            <w:rPr>
              <w:rFonts w:asciiTheme="minorHAnsi" w:hAnsiTheme="minorHAnsi" w:cstheme="minorHAnsi"/>
              <w:b/>
              <w:bCs/>
              <w:sz w:val="22"/>
              <w:szCs w:val="22"/>
              <w:lang w:val="nl-BE"/>
            </w:rPr>
          </w:pPr>
          <w:r w:rsidRPr="00E92C6E">
            <w:rPr>
              <w:rFonts w:asciiTheme="minorHAnsi" w:hAnsiTheme="minorHAnsi" w:cstheme="minorHAnsi"/>
              <w:b/>
              <w:bCs/>
              <w:sz w:val="22"/>
              <w:szCs w:val="22"/>
              <w:lang w:val="nl-BE"/>
            </w:rPr>
            <w:t>R.G. : 20/ 387/ A</w:t>
          </w:r>
        </w:p>
      </w:tc>
      <w:tc>
        <w:tcPr>
          <w:tcW w:w="3200" w:type="dxa"/>
          <w:tcMar>
            <w:top w:w="55" w:type="dxa"/>
            <w:left w:w="55" w:type="dxa"/>
            <w:bottom w:w="55" w:type="dxa"/>
            <w:right w:w="55" w:type="dxa"/>
          </w:tcMar>
        </w:tcPr>
        <w:p w14:paraId="0042625C" w14:textId="77777777" w:rsidR="00F5239B" w:rsidRPr="00E92C6E" w:rsidRDefault="009C598A" w:rsidP="00FB5031">
          <w:pPr>
            <w:pStyle w:val="TableContents"/>
            <w:tabs>
              <w:tab w:val="center" w:pos="1545"/>
            </w:tabs>
            <w:rPr>
              <w:rFonts w:asciiTheme="minorHAnsi" w:hAnsiTheme="minorHAnsi" w:cstheme="minorHAnsi"/>
              <w:b/>
              <w:bCs/>
              <w:sz w:val="22"/>
              <w:szCs w:val="22"/>
            </w:rPr>
          </w:pPr>
          <w:r w:rsidRPr="002A4CF4">
            <w:rPr>
              <w:rFonts w:asciiTheme="minorHAnsi" w:hAnsiTheme="minorHAnsi" w:cstheme="minorHAnsi"/>
              <w:b/>
              <w:bCs/>
              <w:sz w:val="22"/>
              <w:szCs w:val="22"/>
              <w:lang w:val="nl-BE"/>
            </w:rPr>
            <w:tab/>
          </w:r>
          <w:r w:rsidRPr="00E92C6E">
            <w:rPr>
              <w:rFonts w:asciiTheme="minorHAnsi" w:hAnsiTheme="minorHAnsi" w:cstheme="minorHAnsi"/>
              <w:b/>
              <w:bCs/>
              <w:sz w:val="22"/>
              <w:szCs w:val="22"/>
            </w:rPr>
            <w:t xml:space="preserve">- </w:t>
          </w:r>
          <w:r w:rsidRPr="00E92C6E">
            <w:rPr>
              <w:rFonts w:asciiTheme="minorHAnsi" w:hAnsiTheme="minorHAnsi" w:cstheme="minorHAnsi"/>
              <w:b/>
              <w:bCs/>
              <w:sz w:val="22"/>
              <w:szCs w:val="22"/>
            </w:rPr>
            <w:fldChar w:fldCharType="begin"/>
          </w:r>
          <w:r w:rsidRPr="00E92C6E">
            <w:rPr>
              <w:rFonts w:asciiTheme="minorHAnsi" w:hAnsiTheme="minorHAnsi" w:cstheme="minorHAnsi"/>
              <w:b/>
              <w:bCs/>
              <w:sz w:val="22"/>
              <w:szCs w:val="22"/>
            </w:rPr>
            <w:instrText xml:space="preserve"> PAGE </w:instrText>
          </w:r>
          <w:r w:rsidRPr="00E92C6E">
            <w:rPr>
              <w:rFonts w:asciiTheme="minorHAnsi" w:hAnsiTheme="minorHAnsi" w:cstheme="minorHAnsi"/>
              <w:b/>
              <w:bCs/>
              <w:sz w:val="22"/>
              <w:szCs w:val="22"/>
            </w:rPr>
            <w:fldChar w:fldCharType="separate"/>
          </w:r>
          <w:r w:rsidR="008B7FF8">
            <w:rPr>
              <w:rFonts w:asciiTheme="minorHAnsi" w:hAnsiTheme="minorHAnsi" w:cstheme="minorHAnsi"/>
              <w:b/>
              <w:bCs/>
              <w:noProof/>
              <w:sz w:val="22"/>
              <w:szCs w:val="22"/>
            </w:rPr>
            <w:t>10</w:t>
          </w:r>
          <w:r w:rsidRPr="00E92C6E">
            <w:rPr>
              <w:rFonts w:asciiTheme="minorHAnsi" w:hAnsiTheme="minorHAnsi" w:cstheme="minorHAnsi"/>
              <w:b/>
              <w:bCs/>
              <w:sz w:val="22"/>
              <w:szCs w:val="22"/>
            </w:rPr>
            <w:fldChar w:fldCharType="end"/>
          </w:r>
          <w:r w:rsidRPr="00E92C6E">
            <w:rPr>
              <w:rFonts w:asciiTheme="minorHAnsi" w:hAnsiTheme="minorHAnsi" w:cstheme="minorHAnsi"/>
              <w:b/>
              <w:bCs/>
              <w:sz w:val="22"/>
              <w:szCs w:val="22"/>
            </w:rPr>
            <w:t xml:space="preserve"> -</w:t>
          </w:r>
        </w:p>
      </w:tc>
      <w:tc>
        <w:tcPr>
          <w:tcW w:w="3200" w:type="dxa"/>
          <w:tcMar>
            <w:top w:w="55" w:type="dxa"/>
            <w:left w:w="55" w:type="dxa"/>
            <w:bottom w:w="55" w:type="dxa"/>
            <w:right w:w="55" w:type="dxa"/>
          </w:tcMar>
        </w:tcPr>
        <w:p w14:paraId="0DC4157A" w14:textId="6DB92C37" w:rsidR="00F5239B" w:rsidRPr="00E92C6E" w:rsidRDefault="009C598A" w:rsidP="009B00E5">
          <w:pPr>
            <w:pStyle w:val="TableContents"/>
            <w:tabs>
              <w:tab w:val="left" w:pos="1492"/>
            </w:tabs>
            <w:jc w:val="center"/>
            <w:rPr>
              <w:rFonts w:asciiTheme="minorHAnsi" w:hAnsiTheme="minorHAnsi" w:cstheme="minorHAnsi"/>
              <w:b/>
              <w:bCs/>
              <w:sz w:val="22"/>
              <w:szCs w:val="22"/>
            </w:rPr>
          </w:pPr>
          <w:proofErr w:type="spellStart"/>
          <w:r w:rsidRPr="00E92C6E">
            <w:rPr>
              <w:rFonts w:asciiTheme="minorHAnsi" w:hAnsiTheme="minorHAnsi" w:cstheme="minorHAnsi"/>
              <w:b/>
              <w:bCs/>
              <w:sz w:val="22"/>
              <w:szCs w:val="22"/>
            </w:rPr>
            <w:t>Rép</w:t>
          </w:r>
          <w:proofErr w:type="spellEnd"/>
          <w:r w:rsidRPr="00E92C6E">
            <w:rPr>
              <w:rFonts w:asciiTheme="minorHAnsi" w:hAnsiTheme="minorHAnsi" w:cstheme="minorHAnsi"/>
              <w:b/>
              <w:bCs/>
              <w:sz w:val="22"/>
              <w:szCs w:val="22"/>
            </w:rPr>
            <w:t xml:space="preserve">. </w:t>
          </w:r>
          <w:r w:rsidRPr="00E92C6E">
            <w:rPr>
              <w:rFonts w:asciiTheme="minorHAnsi" w:hAnsiTheme="minorHAnsi" w:cstheme="minorHAnsi"/>
              <w:b/>
              <w:bCs/>
              <w:color w:val="010101"/>
              <w:sz w:val="22"/>
              <w:szCs w:val="22"/>
            </w:rPr>
            <w:fldChar w:fldCharType="begin"/>
          </w:r>
          <w:r w:rsidRPr="00E92C6E">
            <w:rPr>
              <w:rFonts w:asciiTheme="minorHAnsi" w:hAnsiTheme="minorHAnsi" w:cstheme="minorHAnsi"/>
              <w:b/>
              <w:bCs/>
              <w:color w:val="010101"/>
              <w:sz w:val="22"/>
              <w:szCs w:val="22"/>
            </w:rPr>
            <w:instrText xml:space="preserve"> DATE  \@ "yyyy"  \* MERGEFORMAT </w:instrText>
          </w:r>
          <w:r w:rsidRPr="00E92C6E">
            <w:rPr>
              <w:rFonts w:asciiTheme="minorHAnsi" w:hAnsiTheme="minorHAnsi" w:cstheme="minorHAnsi"/>
              <w:b/>
              <w:bCs/>
              <w:color w:val="010101"/>
              <w:sz w:val="22"/>
              <w:szCs w:val="22"/>
            </w:rPr>
            <w:fldChar w:fldCharType="separate"/>
          </w:r>
          <w:r w:rsidR="00637DFB">
            <w:rPr>
              <w:rFonts w:asciiTheme="minorHAnsi" w:hAnsiTheme="minorHAnsi" w:cstheme="minorHAnsi"/>
              <w:b/>
              <w:bCs/>
              <w:noProof/>
              <w:color w:val="010101"/>
              <w:sz w:val="22"/>
              <w:szCs w:val="22"/>
            </w:rPr>
            <w:t>2023</w:t>
          </w:r>
          <w:r w:rsidRPr="00E92C6E">
            <w:rPr>
              <w:rFonts w:asciiTheme="minorHAnsi" w:hAnsiTheme="minorHAnsi" w:cstheme="minorHAnsi"/>
              <w:b/>
              <w:bCs/>
              <w:color w:val="010101"/>
              <w:sz w:val="22"/>
              <w:szCs w:val="22"/>
            </w:rPr>
            <w:fldChar w:fldCharType="end"/>
          </w:r>
          <w:r>
            <w:rPr>
              <w:rFonts w:asciiTheme="minorHAnsi" w:hAnsiTheme="minorHAnsi" w:cstheme="minorHAnsi"/>
              <w:b/>
              <w:bCs/>
              <w:color w:val="010101"/>
              <w:sz w:val="22"/>
              <w:szCs w:val="22"/>
            </w:rPr>
            <w:t xml:space="preserve">/    </w:t>
          </w:r>
        </w:p>
      </w:tc>
    </w:tr>
  </w:tbl>
  <w:p w14:paraId="4E1287E7" w14:textId="77777777" w:rsidR="00F5239B" w:rsidRPr="00193F79" w:rsidRDefault="00000000">
    <w:pPr>
      <w:pStyle w:val="En-tte"/>
      <w:pBdr>
        <w:bottom w:val="single" w:sz="6" w:space="1" w:color="auto"/>
      </w:pBdr>
      <w:rPr>
        <w:rFonts w:asciiTheme="minorHAnsi" w:hAnsiTheme="minorHAnsi"/>
        <w:sz w:val="22"/>
        <w:szCs w:val="22"/>
      </w:rPr>
    </w:pPr>
  </w:p>
  <w:p w14:paraId="37F49976" w14:textId="77777777" w:rsidR="00F5239B" w:rsidRPr="00193F79" w:rsidRDefault="00000000">
    <w:pPr>
      <w:pStyle w:val="En-tte"/>
      <w:rPr>
        <w:rFonts w:asciiTheme="minorHAnsi" w:hAnsiTheme="minorHAnsi"/>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A2F69"/>
    <w:multiLevelType w:val="hybridMultilevel"/>
    <w:tmpl w:val="EFF2A438"/>
    <w:lvl w:ilvl="0" w:tplc="040C0011">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F655523"/>
    <w:multiLevelType w:val="hybridMultilevel"/>
    <w:tmpl w:val="9B1C2728"/>
    <w:lvl w:ilvl="0" w:tplc="0562FECC">
      <w:start w:val="1"/>
      <w:numFmt w:val="decimal"/>
      <w:lvlText w:val="%1."/>
      <w:lvlJc w:val="lef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15285910"/>
    <w:multiLevelType w:val="hybridMultilevel"/>
    <w:tmpl w:val="EFF2A438"/>
    <w:lvl w:ilvl="0" w:tplc="040C0011">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63E0927"/>
    <w:multiLevelType w:val="singleLevel"/>
    <w:tmpl w:val="92C05D62"/>
    <w:lvl w:ilvl="0">
      <w:start w:val="18"/>
      <w:numFmt w:val="bullet"/>
      <w:lvlText w:val="-"/>
      <w:lvlJc w:val="left"/>
      <w:pPr>
        <w:tabs>
          <w:tab w:val="num" w:pos="1080"/>
        </w:tabs>
        <w:ind w:left="1080" w:hanging="360"/>
      </w:pPr>
      <w:rPr>
        <w:rFonts w:hint="default"/>
      </w:rPr>
    </w:lvl>
  </w:abstractNum>
  <w:abstractNum w:abstractNumId="4" w15:restartNumberingAfterBreak="0">
    <w:nsid w:val="30625DE7"/>
    <w:multiLevelType w:val="multilevel"/>
    <w:tmpl w:val="98822598"/>
    <w:lvl w:ilvl="0">
      <w:start w:val="2"/>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5" w15:restartNumberingAfterBreak="0">
    <w:nsid w:val="40EF461A"/>
    <w:multiLevelType w:val="hybridMultilevel"/>
    <w:tmpl w:val="388CC744"/>
    <w:lvl w:ilvl="0" w:tplc="EBF4A930">
      <w:numFmt w:val="bullet"/>
      <w:lvlText w:val="-"/>
      <w:lvlJc w:val="left"/>
      <w:pPr>
        <w:ind w:left="720" w:hanging="360"/>
      </w:pPr>
      <w:rPr>
        <w:rFonts w:ascii="Calibri" w:eastAsia="Times New Roman"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6" w15:restartNumberingAfterBreak="0">
    <w:nsid w:val="43D620E1"/>
    <w:multiLevelType w:val="hybridMultilevel"/>
    <w:tmpl w:val="6EE8158A"/>
    <w:lvl w:ilvl="0" w:tplc="5B7C3778">
      <w:start w:val="1"/>
      <w:numFmt w:val="upp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227503192">
    <w:abstractNumId w:val="3"/>
  </w:num>
  <w:num w:numId="2" w16cid:durableId="43876848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07712051">
    <w:abstractNumId w:val="4"/>
  </w:num>
  <w:num w:numId="4" w16cid:durableId="1018308696">
    <w:abstractNumId w:val="2"/>
  </w:num>
  <w:num w:numId="5" w16cid:durableId="960962814">
    <w:abstractNumId w:val="0"/>
  </w:num>
  <w:num w:numId="6" w16cid:durableId="524556343">
    <w:abstractNumId w:val="1"/>
  </w:num>
  <w:num w:numId="7" w16cid:durableId="85249878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6176"/>
    <w:rsid w:val="00044E1F"/>
    <w:rsid w:val="000A5200"/>
    <w:rsid w:val="000C5EBB"/>
    <w:rsid w:val="000C6A15"/>
    <w:rsid w:val="00152EC6"/>
    <w:rsid w:val="00256B76"/>
    <w:rsid w:val="002A6176"/>
    <w:rsid w:val="00416DE5"/>
    <w:rsid w:val="00427437"/>
    <w:rsid w:val="004652B8"/>
    <w:rsid w:val="004870BC"/>
    <w:rsid w:val="004B7576"/>
    <w:rsid w:val="004C2F4D"/>
    <w:rsid w:val="0054785A"/>
    <w:rsid w:val="00637DFB"/>
    <w:rsid w:val="00681636"/>
    <w:rsid w:val="00696357"/>
    <w:rsid w:val="008B7FF8"/>
    <w:rsid w:val="009C598A"/>
    <w:rsid w:val="00CA5402"/>
    <w:rsid w:val="00D146DF"/>
    <w:rsid w:val="00D64B6D"/>
    <w:rsid w:val="00D767F6"/>
    <w:rsid w:val="00EE6B40"/>
    <w:rsid w:val="00FB4EE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950E4"/>
  <w15:chartTrackingRefBased/>
  <w15:docId w15:val="{DA5120E1-D1E6-4DF7-91FF-247E14BE3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6176"/>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2A6176"/>
    <w:pPr>
      <w:suppressLineNumbers/>
      <w:tabs>
        <w:tab w:val="center" w:pos="4818"/>
        <w:tab w:val="right" w:pos="9637"/>
      </w:tabs>
    </w:pPr>
  </w:style>
  <w:style w:type="character" w:customStyle="1" w:styleId="En-tteCar">
    <w:name w:val="En-tête Car"/>
    <w:basedOn w:val="Policepardfaut"/>
    <w:link w:val="En-tte"/>
    <w:uiPriority w:val="99"/>
    <w:rsid w:val="002A6176"/>
    <w:rPr>
      <w:rFonts w:ascii="Times New Roman" w:eastAsia="Lucida Sans Unicode" w:hAnsi="Times New Roman" w:cs="Tahoma"/>
      <w:kern w:val="3"/>
      <w:sz w:val="24"/>
      <w:szCs w:val="24"/>
      <w:lang w:eastAsia="fr-BE"/>
    </w:rPr>
  </w:style>
  <w:style w:type="paragraph" w:customStyle="1" w:styleId="TableContents">
    <w:name w:val="Table Contents"/>
    <w:basedOn w:val="Normal"/>
    <w:rsid w:val="002A6176"/>
    <w:pPr>
      <w:suppressLineNumbers/>
    </w:pPr>
  </w:style>
  <w:style w:type="paragraph" w:styleId="Textebrut">
    <w:name w:val="Plain Text"/>
    <w:basedOn w:val="Normal"/>
    <w:link w:val="TextebrutCar"/>
    <w:rsid w:val="002A6176"/>
    <w:pPr>
      <w:widowControl/>
    </w:pPr>
    <w:rPr>
      <w:rFonts w:ascii="Courier New" w:eastAsia="Arial" w:hAnsi="Courier New" w:cs="Courier New"/>
      <w:sz w:val="20"/>
      <w:szCs w:val="20"/>
    </w:rPr>
  </w:style>
  <w:style w:type="character" w:customStyle="1" w:styleId="TextebrutCar">
    <w:name w:val="Texte brut Car"/>
    <w:basedOn w:val="Policepardfaut"/>
    <w:link w:val="Textebrut"/>
    <w:rsid w:val="002A6176"/>
    <w:rPr>
      <w:rFonts w:ascii="Courier New" w:eastAsia="Arial" w:hAnsi="Courier New" w:cs="Courier New"/>
      <w:kern w:val="3"/>
      <w:sz w:val="20"/>
      <w:szCs w:val="20"/>
      <w:lang w:eastAsia="fr-BE"/>
    </w:rPr>
  </w:style>
  <w:style w:type="table" w:styleId="Grilledutableau">
    <w:name w:val="Table Grid"/>
    <w:basedOn w:val="TableauNormal"/>
    <w:uiPriority w:val="59"/>
    <w:rsid w:val="002A61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2">
    <w:name w:val="Body Text Indent 2"/>
    <w:basedOn w:val="Normal"/>
    <w:link w:val="Retraitcorpsdetexte2Car"/>
    <w:uiPriority w:val="99"/>
    <w:rsid w:val="002A6176"/>
    <w:pPr>
      <w:widowControl/>
      <w:suppressAutoHyphens w:val="0"/>
      <w:autoSpaceDN/>
      <w:spacing w:after="120" w:line="480" w:lineRule="auto"/>
      <w:ind w:left="283"/>
      <w:textAlignment w:val="auto"/>
    </w:pPr>
    <w:rPr>
      <w:rFonts w:ascii="Tms Rmn" w:eastAsia="Times New Roman" w:hAnsi="Tms Rmn" w:cs="Times New Roman"/>
      <w:kern w:val="0"/>
      <w:sz w:val="20"/>
      <w:szCs w:val="20"/>
      <w:lang w:val="fr-FR" w:eastAsia="en-US"/>
    </w:rPr>
  </w:style>
  <w:style w:type="character" w:customStyle="1" w:styleId="Retraitcorpsdetexte2Car">
    <w:name w:val="Retrait corps de texte 2 Car"/>
    <w:basedOn w:val="Policepardfaut"/>
    <w:link w:val="Retraitcorpsdetexte2"/>
    <w:uiPriority w:val="99"/>
    <w:rsid w:val="002A6176"/>
    <w:rPr>
      <w:rFonts w:ascii="Tms Rmn" w:eastAsia="Times New Roman" w:hAnsi="Tms Rmn" w:cs="Times New Roman"/>
      <w:sz w:val="20"/>
      <w:szCs w:val="20"/>
      <w:lang w:val="fr-FR"/>
    </w:rPr>
  </w:style>
  <w:style w:type="paragraph" w:styleId="Paragraphedeliste">
    <w:name w:val="List Paragraph"/>
    <w:basedOn w:val="Normal"/>
    <w:uiPriority w:val="34"/>
    <w:qFormat/>
    <w:rsid w:val="002A6176"/>
    <w:pPr>
      <w:ind w:left="720"/>
      <w:contextualSpacing/>
      <w:textAlignment w:val="auto"/>
    </w:pPr>
  </w:style>
  <w:style w:type="character" w:styleId="Textedelespacerserv">
    <w:name w:val="Placeholder Text"/>
    <w:basedOn w:val="Policepardfaut"/>
    <w:uiPriority w:val="99"/>
    <w:semiHidden/>
    <w:rsid w:val="002A6176"/>
    <w:rPr>
      <w:color w:val="808080"/>
    </w:rPr>
  </w:style>
  <w:style w:type="paragraph" w:styleId="Retraitcorpsdetexte">
    <w:name w:val="Body Text Indent"/>
    <w:basedOn w:val="Normal"/>
    <w:link w:val="RetraitcorpsdetexteCar"/>
    <w:uiPriority w:val="99"/>
    <w:semiHidden/>
    <w:unhideWhenUsed/>
    <w:rsid w:val="002A6176"/>
    <w:pPr>
      <w:spacing w:after="120"/>
      <w:ind w:left="283"/>
    </w:pPr>
  </w:style>
  <w:style w:type="character" w:customStyle="1" w:styleId="RetraitcorpsdetexteCar">
    <w:name w:val="Retrait corps de texte Car"/>
    <w:basedOn w:val="Policepardfaut"/>
    <w:link w:val="Retraitcorpsdetexte"/>
    <w:uiPriority w:val="99"/>
    <w:semiHidden/>
    <w:rsid w:val="002A6176"/>
    <w:rPr>
      <w:rFonts w:ascii="Times New Roman" w:eastAsia="Lucida Sans Unicode" w:hAnsi="Times New Roman" w:cs="Tahoma"/>
      <w:kern w:val="3"/>
      <w:sz w:val="24"/>
      <w:szCs w:val="24"/>
      <w:lang w:eastAsia="fr-BE"/>
    </w:rPr>
  </w:style>
  <w:style w:type="paragraph" w:styleId="Corpsdetexte">
    <w:name w:val="Body Text"/>
    <w:basedOn w:val="Normal"/>
    <w:link w:val="CorpsdetexteCar"/>
    <w:uiPriority w:val="99"/>
    <w:semiHidden/>
    <w:unhideWhenUsed/>
    <w:rsid w:val="002A6176"/>
    <w:pPr>
      <w:spacing w:after="120"/>
    </w:pPr>
  </w:style>
  <w:style w:type="character" w:customStyle="1" w:styleId="CorpsdetexteCar">
    <w:name w:val="Corps de texte Car"/>
    <w:basedOn w:val="Policepardfaut"/>
    <w:link w:val="Corpsdetexte"/>
    <w:uiPriority w:val="99"/>
    <w:semiHidden/>
    <w:rsid w:val="002A6176"/>
    <w:rPr>
      <w:rFonts w:ascii="Times New Roman" w:eastAsia="Lucida Sans Unicode" w:hAnsi="Times New Roman" w:cs="Tahoma"/>
      <w:kern w:val="3"/>
      <w:sz w:val="24"/>
      <w:szCs w:val="24"/>
      <w:lang w:eastAsia="fr-BE"/>
    </w:rPr>
  </w:style>
  <w:style w:type="paragraph" w:styleId="Retraitcorpsdetexte3">
    <w:name w:val="Body Text Indent 3"/>
    <w:basedOn w:val="Normal"/>
    <w:link w:val="Retraitcorpsdetexte3Car"/>
    <w:uiPriority w:val="99"/>
    <w:semiHidden/>
    <w:unhideWhenUsed/>
    <w:rsid w:val="002A6176"/>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2A6176"/>
    <w:rPr>
      <w:rFonts w:ascii="Times New Roman" w:eastAsia="Lucida Sans Unicode" w:hAnsi="Times New Roman" w:cs="Tahoma"/>
      <w:kern w:val="3"/>
      <w:sz w:val="16"/>
      <w:szCs w:val="16"/>
      <w:lang w:eastAsia="fr-BE"/>
    </w:rPr>
  </w:style>
  <w:style w:type="paragraph" w:customStyle="1" w:styleId="Arreststandaard">
    <w:name w:val="Arrest standaard"/>
    <w:basedOn w:val="Normal"/>
    <w:uiPriority w:val="99"/>
    <w:rsid w:val="002A6176"/>
    <w:pPr>
      <w:widowControl/>
      <w:suppressAutoHyphens w:val="0"/>
      <w:autoSpaceDN/>
      <w:spacing w:line="276" w:lineRule="auto"/>
      <w:jc w:val="both"/>
      <w:textAlignment w:val="auto"/>
    </w:pPr>
    <w:rPr>
      <w:rFonts w:ascii="Calibri" w:eastAsia="Times New Roman" w:hAnsi="Calibri" w:cs="Arial"/>
      <w:kern w:val="0"/>
      <w:sz w:val="22"/>
      <w:lang w:val="nl-NL" w:eastAsia="en-US"/>
    </w:rPr>
  </w:style>
  <w:style w:type="paragraph" w:customStyle="1" w:styleId="Default">
    <w:name w:val="Default"/>
    <w:rsid w:val="00D146DF"/>
    <w:pPr>
      <w:autoSpaceDE w:val="0"/>
      <w:autoSpaceDN w:val="0"/>
      <w:adjustRightInd w:val="0"/>
      <w:spacing w:after="0" w:line="240" w:lineRule="auto"/>
    </w:pPr>
    <w:rPr>
      <w:rFonts w:ascii="Times New Roman" w:hAnsi="Times New Roman" w:cs="Times New Roman"/>
      <w:color w:val="000000"/>
      <w:sz w:val="24"/>
      <w:szCs w:val="24"/>
    </w:rPr>
  </w:style>
  <w:style w:type="paragraph" w:styleId="Notedebasdepage">
    <w:name w:val="footnote text"/>
    <w:basedOn w:val="Normal"/>
    <w:link w:val="NotedebasdepageCar"/>
    <w:uiPriority w:val="99"/>
    <w:unhideWhenUsed/>
    <w:rsid w:val="004870BC"/>
    <w:pPr>
      <w:widowControl/>
      <w:suppressAutoHyphens w:val="0"/>
      <w:autoSpaceDN/>
      <w:textAlignment w:val="auto"/>
    </w:pPr>
    <w:rPr>
      <w:rFonts w:asciiTheme="minorHAnsi" w:eastAsiaTheme="minorHAnsi" w:hAnsiTheme="minorHAnsi" w:cstheme="minorBidi"/>
      <w:kern w:val="0"/>
      <w:sz w:val="20"/>
      <w:szCs w:val="20"/>
      <w:lang w:val="fr-FR" w:eastAsia="en-US"/>
    </w:rPr>
  </w:style>
  <w:style w:type="character" w:customStyle="1" w:styleId="NotedebasdepageCar">
    <w:name w:val="Note de bas de page Car"/>
    <w:basedOn w:val="Policepardfaut"/>
    <w:link w:val="Notedebasdepage"/>
    <w:uiPriority w:val="99"/>
    <w:rsid w:val="004870BC"/>
    <w:rPr>
      <w:sz w:val="20"/>
      <w:szCs w:val="20"/>
      <w:lang w:val="fr-FR"/>
    </w:rPr>
  </w:style>
  <w:style w:type="character" w:styleId="Appelnotedebasdep">
    <w:name w:val="footnote reference"/>
    <w:uiPriority w:val="99"/>
    <w:rsid w:val="004870B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jura.kluwer.be/secure/documentview.aspx?id=lf3641&amp;anchor=lf3641-50&amp;bron=doc" TargetMode="External"/><Relationship Id="rId4" Type="http://schemas.openxmlformats.org/officeDocument/2006/relationships/settings" Target="settings.xml"/><Relationship Id="rId9" Type="http://schemas.openxmlformats.org/officeDocument/2006/relationships/hyperlink" Target="https://jura.kluwer.be/secure/documentview.aspx?id=lf4135&amp;anchor=lf4135-154&amp;bron=doc"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E59F2D591454F4A9E0C269E36CDAD4B"/>
        <w:category>
          <w:name w:val="Général"/>
          <w:gallery w:val="placeholder"/>
        </w:category>
        <w:types>
          <w:type w:val="bbPlcHdr"/>
        </w:types>
        <w:behaviors>
          <w:behavior w:val="content"/>
        </w:behaviors>
        <w:guid w:val="{B5D7C58A-224E-4B1D-B52D-588438B97489}"/>
      </w:docPartPr>
      <w:docPartBody>
        <w:p w:rsidR="00E03838" w:rsidRDefault="0041078A" w:rsidP="0041078A">
          <w:pPr>
            <w:pStyle w:val="FE59F2D591454F4A9E0C269E36CDAD4B"/>
          </w:pPr>
          <w:r w:rsidRPr="005A30E9">
            <w:rPr>
              <w:rStyle w:val="Textedelespacerserv"/>
              <w:b/>
              <w:color w:val="FF0000"/>
              <w:sz w:val="24"/>
              <w:szCs w:val="24"/>
            </w:rPr>
            <w:t>[Titre ]</w:t>
          </w:r>
        </w:p>
      </w:docPartBody>
    </w:docPart>
    <w:docPart>
      <w:docPartPr>
        <w:name w:val="159FF9EC04CD400FAE143B64CEE7B549"/>
        <w:category>
          <w:name w:val="Général"/>
          <w:gallery w:val="placeholder"/>
        </w:category>
        <w:types>
          <w:type w:val="bbPlcHdr"/>
        </w:types>
        <w:behaviors>
          <w:behavior w:val="content"/>
        </w:behaviors>
        <w:guid w:val="{EF16B15A-4DC5-4C0C-9865-490B1402BC97}"/>
      </w:docPartPr>
      <w:docPartBody>
        <w:p w:rsidR="00E03838" w:rsidRDefault="0041078A" w:rsidP="0041078A">
          <w:pPr>
            <w:pStyle w:val="159FF9EC04CD400FAE143B64CEE7B549"/>
          </w:pPr>
          <w:r w:rsidRPr="00D7451C">
            <w:rPr>
              <w:rStyle w:val="Textedelespacerserv"/>
              <w:color w:val="FF0000"/>
              <w:sz w:val="24"/>
              <w:szCs w:val="24"/>
            </w:rPr>
            <w:t>Choisissez un élément.</w:t>
          </w:r>
        </w:p>
      </w:docPartBody>
    </w:docPart>
    <w:docPart>
      <w:docPartPr>
        <w:name w:val="9FCB94A66675417680D7C72EF35869FF"/>
        <w:category>
          <w:name w:val="Général"/>
          <w:gallery w:val="placeholder"/>
        </w:category>
        <w:types>
          <w:type w:val="bbPlcHdr"/>
        </w:types>
        <w:behaviors>
          <w:behavior w:val="content"/>
        </w:behaviors>
        <w:guid w:val="{1F9C4FDF-6C2D-4B57-AC98-3DD632023850}"/>
      </w:docPartPr>
      <w:docPartBody>
        <w:p w:rsidR="00E03838" w:rsidRDefault="0041078A" w:rsidP="0041078A">
          <w:pPr>
            <w:pStyle w:val="9FCB94A66675417680D7C72EF35869FF"/>
          </w:pPr>
          <w:r w:rsidRPr="00D7451C">
            <w:rPr>
              <w:rStyle w:val="Textedelespacerserv"/>
              <w:color w:val="FF0000"/>
              <w:sz w:val="24"/>
              <w:szCs w:val="24"/>
            </w:rPr>
            <w:t>Choisissez un élément.</w:t>
          </w:r>
        </w:p>
      </w:docPartBody>
    </w:docPart>
    <w:docPart>
      <w:docPartPr>
        <w:name w:val="B092C429AE774D44BAA7FF14B1279CAF"/>
        <w:category>
          <w:name w:val="Général"/>
          <w:gallery w:val="placeholder"/>
        </w:category>
        <w:types>
          <w:type w:val="bbPlcHdr"/>
        </w:types>
        <w:behaviors>
          <w:behavior w:val="content"/>
        </w:behaviors>
        <w:guid w:val="{86BA4BC6-E37F-4261-BB00-6FD49088B3FA}"/>
      </w:docPartPr>
      <w:docPartBody>
        <w:p w:rsidR="00E03838" w:rsidRDefault="0041078A" w:rsidP="0041078A">
          <w:pPr>
            <w:pStyle w:val="B092C429AE774D44BAA7FF14B1279CAF"/>
          </w:pPr>
          <w:r w:rsidRPr="00A85597">
            <w:rPr>
              <w:rStyle w:val="Textedelespacerserv"/>
            </w:rPr>
            <w:t>Choisissez un élément.</w:t>
          </w:r>
        </w:p>
      </w:docPartBody>
    </w:docPart>
    <w:docPart>
      <w:docPartPr>
        <w:name w:val="966CB73C74994B76B3D48CC9E1DB0215"/>
        <w:category>
          <w:name w:val="Général"/>
          <w:gallery w:val="placeholder"/>
        </w:category>
        <w:types>
          <w:type w:val="bbPlcHdr"/>
        </w:types>
        <w:behaviors>
          <w:behavior w:val="content"/>
        </w:behaviors>
        <w:guid w:val="{BBF2CB55-4FA0-47DA-BC07-792821E66CC8}"/>
      </w:docPartPr>
      <w:docPartBody>
        <w:p w:rsidR="00E03838" w:rsidRDefault="0041078A" w:rsidP="0041078A">
          <w:pPr>
            <w:pStyle w:val="966CB73C74994B76B3D48CC9E1DB0215"/>
          </w:pPr>
          <w:r w:rsidRPr="008C46D3">
            <w:rPr>
              <w:rStyle w:val="Textedelespacerserv"/>
            </w:rPr>
            <w:t>[Adresse société]</w:t>
          </w:r>
        </w:p>
      </w:docPartBody>
    </w:docPart>
    <w:docPart>
      <w:docPartPr>
        <w:name w:val="145C2E8787844BC585E094AB2024146D"/>
        <w:category>
          <w:name w:val="Général"/>
          <w:gallery w:val="placeholder"/>
        </w:category>
        <w:types>
          <w:type w:val="bbPlcHdr"/>
        </w:types>
        <w:behaviors>
          <w:behavior w:val="content"/>
        </w:behaviors>
        <w:guid w:val="{39ABE99D-457D-4683-8FC9-66333BA2354A}"/>
      </w:docPartPr>
      <w:docPartBody>
        <w:p w:rsidR="00E03838" w:rsidRDefault="0041078A" w:rsidP="0041078A">
          <w:pPr>
            <w:pStyle w:val="145C2E8787844BC585E094AB2024146D"/>
          </w:pPr>
          <w:r w:rsidRPr="00A954DD">
            <w:rPr>
              <w:rStyle w:val="Textedelespacerserv"/>
              <w:b/>
              <w:color w:val="FF0000"/>
            </w:rPr>
            <w:t>Choisissez un élément</w:t>
          </w:r>
        </w:p>
      </w:docPartBody>
    </w:docPart>
    <w:docPart>
      <w:docPartPr>
        <w:name w:val="10349BE29D89430CABA1F2BF0D9A911E"/>
        <w:category>
          <w:name w:val="Général"/>
          <w:gallery w:val="placeholder"/>
        </w:category>
        <w:types>
          <w:type w:val="bbPlcHdr"/>
        </w:types>
        <w:behaviors>
          <w:behavior w:val="content"/>
        </w:behaviors>
        <w:guid w:val="{B771D982-1A47-42AA-A7B6-479523AE1282}"/>
      </w:docPartPr>
      <w:docPartBody>
        <w:p w:rsidR="00E03838" w:rsidRDefault="0041078A" w:rsidP="0041078A">
          <w:pPr>
            <w:pStyle w:val="10349BE29D89430CABA1F2BF0D9A911E"/>
          </w:pPr>
          <w:r>
            <w:rPr>
              <w:rStyle w:val="Textedelespacerserv"/>
              <w:b/>
              <w:color w:val="FF0000"/>
            </w:rPr>
            <w:t>Choisissez un élément.</w:t>
          </w:r>
        </w:p>
      </w:docPartBody>
    </w:docPart>
    <w:docPart>
      <w:docPartPr>
        <w:name w:val="5FFC749666664A61A270F1DABC8EF58F"/>
        <w:category>
          <w:name w:val="Général"/>
          <w:gallery w:val="placeholder"/>
        </w:category>
        <w:types>
          <w:type w:val="bbPlcHdr"/>
        </w:types>
        <w:behaviors>
          <w:behavior w:val="content"/>
        </w:behaviors>
        <w:guid w:val="{44441D77-8291-4D22-ABE3-4D101C27B8D1}"/>
      </w:docPartPr>
      <w:docPartBody>
        <w:p w:rsidR="00E03838" w:rsidRDefault="0041078A" w:rsidP="0041078A">
          <w:pPr>
            <w:pStyle w:val="5FFC749666664A61A270F1DABC8EF58F"/>
          </w:pPr>
          <w:r w:rsidRPr="008719E3">
            <w:rPr>
              <w:rStyle w:val="Textedelespacerserv"/>
            </w:rPr>
            <w:t>Cliquez ici pour taper du texte.</w:t>
          </w:r>
        </w:p>
      </w:docPartBody>
    </w:docPart>
    <w:docPart>
      <w:docPartPr>
        <w:name w:val="F356617686CD4F48B4E850FE9D497817"/>
        <w:category>
          <w:name w:val="Général"/>
          <w:gallery w:val="placeholder"/>
        </w:category>
        <w:types>
          <w:type w:val="bbPlcHdr"/>
        </w:types>
        <w:behaviors>
          <w:behavior w:val="content"/>
        </w:behaviors>
        <w:guid w:val="{B2DD68B0-4F57-46D1-AA0B-40A6BABE7758}"/>
      </w:docPartPr>
      <w:docPartBody>
        <w:p w:rsidR="00FC267C" w:rsidRDefault="00894F7B" w:rsidP="00894F7B">
          <w:pPr>
            <w:pStyle w:val="F356617686CD4F48B4E850FE9D497817"/>
          </w:pPr>
          <w:r>
            <w:rPr>
              <w:rStyle w:val="Textedelespacerserv"/>
              <w:color w:val="FF0000"/>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78A"/>
    <w:rsid w:val="0041078A"/>
    <w:rsid w:val="006F599A"/>
    <w:rsid w:val="00894F7B"/>
    <w:rsid w:val="00E03838"/>
    <w:rsid w:val="00FC267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894F7B"/>
  </w:style>
  <w:style w:type="paragraph" w:customStyle="1" w:styleId="FE59F2D591454F4A9E0C269E36CDAD4B">
    <w:name w:val="FE59F2D591454F4A9E0C269E36CDAD4B"/>
    <w:rsid w:val="0041078A"/>
  </w:style>
  <w:style w:type="paragraph" w:customStyle="1" w:styleId="159FF9EC04CD400FAE143B64CEE7B549">
    <w:name w:val="159FF9EC04CD400FAE143B64CEE7B549"/>
    <w:rsid w:val="0041078A"/>
  </w:style>
  <w:style w:type="paragraph" w:customStyle="1" w:styleId="9FCB94A66675417680D7C72EF35869FF">
    <w:name w:val="9FCB94A66675417680D7C72EF35869FF"/>
    <w:rsid w:val="0041078A"/>
  </w:style>
  <w:style w:type="paragraph" w:customStyle="1" w:styleId="B092C429AE774D44BAA7FF14B1279CAF">
    <w:name w:val="B092C429AE774D44BAA7FF14B1279CAF"/>
    <w:rsid w:val="0041078A"/>
  </w:style>
  <w:style w:type="paragraph" w:customStyle="1" w:styleId="966CB73C74994B76B3D48CC9E1DB0215">
    <w:name w:val="966CB73C74994B76B3D48CC9E1DB0215"/>
    <w:rsid w:val="0041078A"/>
  </w:style>
  <w:style w:type="paragraph" w:customStyle="1" w:styleId="145C2E8787844BC585E094AB2024146D">
    <w:name w:val="145C2E8787844BC585E094AB2024146D"/>
    <w:rsid w:val="0041078A"/>
  </w:style>
  <w:style w:type="paragraph" w:customStyle="1" w:styleId="10349BE29D89430CABA1F2BF0D9A911E">
    <w:name w:val="10349BE29D89430CABA1F2BF0D9A911E"/>
    <w:rsid w:val="0041078A"/>
  </w:style>
  <w:style w:type="paragraph" w:customStyle="1" w:styleId="5FFC749666664A61A270F1DABC8EF58F">
    <w:name w:val="5FFC749666664A61A270F1DABC8EF58F"/>
    <w:rsid w:val="0041078A"/>
  </w:style>
  <w:style w:type="paragraph" w:customStyle="1" w:styleId="F356617686CD4F48B4E850FE9D497817">
    <w:name w:val="F356617686CD4F48B4E850FE9D497817"/>
    <w:rsid w:val="00894F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2 juin 2022</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3600</Words>
  <Characters>19806</Characters>
  <Application>Microsoft Office Word</Application>
  <DocSecurity>0</DocSecurity>
  <Lines>165</Lines>
  <Paragraphs>46</Paragraphs>
  <ScaleCrop>false</ScaleCrop>
  <HeadingPairs>
    <vt:vector size="2" baseType="variant">
      <vt:variant>
        <vt:lpstr>Titre</vt:lpstr>
      </vt:variant>
      <vt:variant>
        <vt:i4>1</vt:i4>
      </vt:variant>
    </vt:vector>
  </HeadingPairs>
  <TitlesOfParts>
    <vt:vector size="1" baseType="lpstr">
      <vt:lpstr>Monsieur</vt:lpstr>
    </vt:vector>
  </TitlesOfParts>
  <Company>FOD Justitie / SPF Justice</Company>
  <LinksUpToDate>false</LinksUpToDate>
  <CharactersWithSpaces>23360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Monsieur</dc:title>
  <dc:subject/>
  <dc:creator>Jasselette Camille</dc:creator>
  <cp:keywords/>
  <dc:description/>
  <cp:lastModifiedBy>Maréchal Denis</cp:lastModifiedBy>
  <cp:revision>4</cp:revision>
  <dcterms:created xsi:type="dcterms:W3CDTF">2023-06-21T14:22:00Z</dcterms:created>
  <dcterms:modified xsi:type="dcterms:W3CDTF">2023-06-29T08:40:00Z</dcterms:modified>
</cp:coreProperties>
</file>