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58C8" w14:textId="77777777" w:rsidR="002D50E6" w:rsidRPr="00BE1EBB" w:rsidRDefault="002E13EE" w:rsidP="002D50E6">
      <w:pPr>
        <w:pStyle w:val="Textebrut"/>
        <w:rPr>
          <w:rFonts w:asciiTheme="minorHAnsi" w:hAnsiTheme="minorHAnsi" w:cstheme="minorHAnsi"/>
          <w:b/>
          <w:sz w:val="22"/>
          <w:szCs w:val="22"/>
          <w:u w:val="single"/>
        </w:rPr>
      </w:pPr>
      <w:r w:rsidRPr="00BE1EBB">
        <w:rPr>
          <w:rFonts w:asciiTheme="minorHAnsi" w:hAnsiTheme="minorHAnsi" w:cstheme="minorHAnsi"/>
          <w:b/>
          <w:noProof/>
          <w:sz w:val="22"/>
          <w:szCs w:val="22"/>
          <w:u w:val="single"/>
        </w:rPr>
        <w:drawing>
          <wp:anchor distT="0" distB="0" distL="114935" distR="114935" simplePos="0" relativeHeight="251658240" behindDoc="0" locked="0" layoutInCell="1" allowOverlap="1" wp14:anchorId="39A60B1A" wp14:editId="3204BE10">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82EB2BE" w14:textId="77777777" w:rsidR="002E13EE" w:rsidRPr="00BE1EBB" w:rsidRDefault="002E13EE" w:rsidP="002D50E6">
      <w:pPr>
        <w:pStyle w:val="Textebrut"/>
        <w:rPr>
          <w:rFonts w:asciiTheme="minorHAnsi" w:hAnsiTheme="minorHAnsi" w:cstheme="minorHAnsi"/>
          <w:b/>
          <w:sz w:val="22"/>
          <w:szCs w:val="22"/>
          <w:u w:val="single"/>
        </w:rPr>
      </w:pPr>
    </w:p>
    <w:p w14:paraId="728C04CD" w14:textId="77777777" w:rsidR="002E13EE" w:rsidRPr="00BE1EBB" w:rsidRDefault="002E13EE" w:rsidP="002D50E6">
      <w:pPr>
        <w:pStyle w:val="Textebrut"/>
        <w:rPr>
          <w:rFonts w:asciiTheme="minorHAnsi" w:hAnsiTheme="minorHAnsi" w:cstheme="minorHAnsi"/>
          <w:b/>
          <w:sz w:val="22"/>
          <w:szCs w:val="22"/>
          <w:u w:val="single"/>
        </w:rPr>
      </w:pPr>
    </w:p>
    <w:p w14:paraId="00A12E41" w14:textId="77777777" w:rsidR="002E13EE" w:rsidRPr="00BE1EBB" w:rsidRDefault="002E13EE" w:rsidP="002D50E6">
      <w:pPr>
        <w:pStyle w:val="Textebrut"/>
        <w:rPr>
          <w:rFonts w:asciiTheme="minorHAnsi" w:hAnsiTheme="minorHAnsi" w:cstheme="minorHAnsi"/>
          <w:b/>
          <w:sz w:val="22"/>
          <w:szCs w:val="22"/>
          <w:u w:val="single"/>
        </w:rPr>
      </w:pPr>
    </w:p>
    <w:p w14:paraId="427817CE" w14:textId="77777777" w:rsidR="002E13EE" w:rsidRPr="00BE1EBB" w:rsidRDefault="002E13EE" w:rsidP="002D50E6">
      <w:pPr>
        <w:pStyle w:val="Textebrut"/>
        <w:rPr>
          <w:rFonts w:asciiTheme="minorHAnsi" w:hAnsiTheme="minorHAnsi" w:cstheme="minorHAnsi"/>
          <w:b/>
          <w:sz w:val="22"/>
          <w:szCs w:val="22"/>
          <w:u w:val="single"/>
        </w:rPr>
      </w:pPr>
    </w:p>
    <w:tbl>
      <w:tblPr>
        <w:tblW w:w="0" w:type="auto"/>
        <w:tblLayout w:type="fixed"/>
        <w:tblLook w:val="0000" w:firstRow="0" w:lastRow="0" w:firstColumn="0" w:lastColumn="0" w:noHBand="0" w:noVBand="0"/>
      </w:tblPr>
      <w:tblGrid>
        <w:gridCol w:w="2932"/>
      </w:tblGrid>
      <w:tr w:rsidR="002D50E6" w:rsidRPr="00BE1EBB" w14:paraId="53108747"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436096A" w14:textId="77777777" w:rsidR="002D50E6" w:rsidRPr="00BE1EBB" w:rsidRDefault="002D50E6" w:rsidP="00E90939">
            <w:pPr>
              <w:snapToGrid w:val="0"/>
              <w:ind w:right="252"/>
              <w:rPr>
                <w:rFonts w:asciiTheme="minorHAnsi" w:hAnsiTheme="minorHAnsi" w:cstheme="minorHAnsi"/>
                <w:sz w:val="22"/>
                <w:szCs w:val="22"/>
              </w:rPr>
            </w:pPr>
            <w:r w:rsidRPr="00BE1EBB">
              <w:rPr>
                <w:rFonts w:asciiTheme="minorHAnsi" w:hAnsiTheme="minorHAnsi" w:cstheme="minorHAnsi"/>
                <w:sz w:val="22"/>
                <w:szCs w:val="22"/>
              </w:rPr>
              <w:t>numéro de répertoire</w:t>
            </w:r>
          </w:p>
          <w:p w14:paraId="7813E2B3" w14:textId="77777777" w:rsidR="002D50E6" w:rsidRPr="00BE1EBB" w:rsidRDefault="002D50E6" w:rsidP="00E90939">
            <w:pPr>
              <w:ind w:right="252"/>
              <w:rPr>
                <w:rFonts w:asciiTheme="minorHAnsi" w:hAnsiTheme="minorHAnsi" w:cstheme="minorHAnsi"/>
                <w:sz w:val="22"/>
                <w:szCs w:val="22"/>
              </w:rPr>
            </w:pPr>
          </w:p>
          <w:p w14:paraId="2DECD9E6" w14:textId="77777777" w:rsidR="002D50E6" w:rsidRPr="00BE1EBB" w:rsidRDefault="0081753C" w:rsidP="00E90939">
            <w:pPr>
              <w:rPr>
                <w:rFonts w:asciiTheme="minorHAnsi" w:hAnsiTheme="minorHAnsi" w:cstheme="minorHAnsi"/>
                <w:b/>
                <w:bCs/>
                <w:sz w:val="22"/>
                <w:szCs w:val="22"/>
              </w:rPr>
            </w:pPr>
            <w:r w:rsidRPr="00BE1EBB">
              <w:rPr>
                <w:rFonts w:asciiTheme="minorHAnsi" w:hAnsiTheme="minorHAnsi" w:cstheme="minorHAnsi"/>
                <w:b/>
                <w:bCs/>
                <w:sz w:val="22"/>
                <w:szCs w:val="22"/>
              </w:rPr>
              <w:t>2023</w:t>
            </w:r>
            <w:r w:rsidR="002D50E6" w:rsidRPr="00BE1EBB">
              <w:rPr>
                <w:rFonts w:asciiTheme="minorHAnsi" w:hAnsiTheme="minorHAnsi" w:cstheme="minorHAnsi"/>
                <w:b/>
                <w:bCs/>
                <w:sz w:val="22"/>
                <w:szCs w:val="22"/>
              </w:rPr>
              <w:t>/</w:t>
            </w:r>
          </w:p>
          <w:p w14:paraId="7270238B" w14:textId="77777777" w:rsidR="002D50E6" w:rsidRPr="00BE1EBB" w:rsidRDefault="002D50E6" w:rsidP="00E90939">
            <w:pPr>
              <w:rPr>
                <w:rFonts w:asciiTheme="minorHAnsi" w:hAnsiTheme="minorHAnsi" w:cstheme="minorHAnsi"/>
                <w:sz w:val="22"/>
                <w:szCs w:val="22"/>
              </w:rPr>
            </w:pPr>
          </w:p>
        </w:tc>
      </w:tr>
      <w:tr w:rsidR="002D50E6" w:rsidRPr="00BE1EBB" w14:paraId="215D523E"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3C228B54" w14:textId="77777777" w:rsidR="002D50E6" w:rsidRPr="00BE1EBB" w:rsidRDefault="002D50E6" w:rsidP="00E90939">
            <w:pPr>
              <w:snapToGrid w:val="0"/>
              <w:ind w:right="252"/>
              <w:rPr>
                <w:rFonts w:asciiTheme="minorHAnsi" w:hAnsiTheme="minorHAnsi" w:cstheme="minorHAnsi"/>
                <w:sz w:val="22"/>
                <w:szCs w:val="22"/>
              </w:rPr>
            </w:pPr>
            <w:r w:rsidRPr="00BE1EBB">
              <w:rPr>
                <w:rFonts w:asciiTheme="minorHAnsi" w:hAnsiTheme="minorHAnsi" w:cstheme="minorHAnsi"/>
                <w:sz w:val="22"/>
                <w:szCs w:val="22"/>
              </w:rPr>
              <w:t>date du jugement</w:t>
            </w:r>
          </w:p>
          <w:p w14:paraId="1447FBDF" w14:textId="77777777" w:rsidR="002D50E6" w:rsidRPr="00BE1EBB" w:rsidRDefault="002D50E6" w:rsidP="00E90939">
            <w:pPr>
              <w:rPr>
                <w:rFonts w:asciiTheme="minorHAnsi" w:hAnsiTheme="minorHAnsi" w:cstheme="minorHAnsi"/>
                <w:b/>
                <w:sz w:val="22"/>
                <w:szCs w:val="22"/>
              </w:rPr>
            </w:pPr>
          </w:p>
          <w:p w14:paraId="28965223" w14:textId="37C82176" w:rsidR="002D50E6" w:rsidRPr="00BE1EBB" w:rsidRDefault="006A4753" w:rsidP="00E90939">
            <w:pPr>
              <w:rPr>
                <w:rFonts w:asciiTheme="minorHAnsi" w:hAnsiTheme="minorHAnsi" w:cstheme="minorHAnsi"/>
                <w:b/>
                <w:sz w:val="22"/>
                <w:szCs w:val="22"/>
              </w:rPr>
            </w:pPr>
            <w:sdt>
              <w:sdtPr>
                <w:rPr>
                  <w:rFonts w:asciiTheme="minorHAnsi" w:hAnsiTheme="minorHAnsi" w:cstheme="minorHAnsi"/>
                  <w:b/>
                  <w:sz w:val="22"/>
                  <w:szCs w:val="22"/>
                  <w:u w:val="single"/>
                </w:rPr>
                <w:id w:val="488830715"/>
                <w:placeholder>
                  <w:docPart w:val="7D9D6C47F73248759E7596D5806877F3"/>
                </w:placeholder>
                <w:date w:fullDate="2023-10-24T00:00:00Z">
                  <w:dateFormat w:val="dd/MM/yyyy"/>
                  <w:lid w:val="fr-BE"/>
                  <w:storeMappedDataAs w:val="dateTime"/>
                  <w:calendar w:val="gregorian"/>
                </w:date>
              </w:sdtPr>
              <w:sdtEndPr/>
              <w:sdtContent>
                <w:r w:rsidR="006E0D93" w:rsidRPr="00BE1EBB">
                  <w:rPr>
                    <w:rFonts w:asciiTheme="minorHAnsi" w:hAnsiTheme="minorHAnsi" w:cstheme="minorHAnsi"/>
                    <w:b/>
                    <w:sz w:val="22"/>
                    <w:szCs w:val="22"/>
                    <w:u w:val="single"/>
                  </w:rPr>
                  <w:t>24/10/2023</w:t>
                </w:r>
              </w:sdtContent>
            </w:sdt>
            <w:r w:rsidR="00F30CB5" w:rsidRPr="00BE1EBB">
              <w:rPr>
                <w:rFonts w:asciiTheme="minorHAnsi" w:hAnsiTheme="minorHAnsi" w:cstheme="minorHAnsi"/>
                <w:b/>
                <w:sz w:val="22"/>
                <w:szCs w:val="22"/>
              </w:rPr>
              <w:t xml:space="preserve"> </w:t>
            </w:r>
          </w:p>
          <w:p w14:paraId="29D9BE11" w14:textId="77777777" w:rsidR="002D50E6" w:rsidRPr="00BE1EBB" w:rsidRDefault="002D50E6" w:rsidP="00E90939">
            <w:pPr>
              <w:rPr>
                <w:rFonts w:asciiTheme="minorHAnsi" w:hAnsiTheme="minorHAnsi" w:cstheme="minorHAnsi"/>
                <w:sz w:val="22"/>
                <w:szCs w:val="22"/>
              </w:rPr>
            </w:pPr>
          </w:p>
        </w:tc>
      </w:tr>
      <w:tr w:rsidR="002D50E6" w:rsidRPr="00BE1EBB" w14:paraId="0179FCE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428D39E" w14:textId="77777777" w:rsidR="002D50E6" w:rsidRPr="00BE1EBB" w:rsidRDefault="002D50E6" w:rsidP="00E90939">
            <w:pPr>
              <w:snapToGrid w:val="0"/>
              <w:ind w:right="252"/>
              <w:rPr>
                <w:rFonts w:asciiTheme="minorHAnsi" w:hAnsiTheme="minorHAnsi" w:cstheme="minorHAnsi"/>
                <w:sz w:val="22"/>
                <w:szCs w:val="22"/>
              </w:rPr>
            </w:pPr>
            <w:r w:rsidRPr="00BE1EBB">
              <w:rPr>
                <w:rFonts w:asciiTheme="minorHAnsi" w:hAnsiTheme="minorHAnsi" w:cstheme="minorHAnsi"/>
                <w:sz w:val="22"/>
                <w:szCs w:val="22"/>
              </w:rPr>
              <w:t>numéro de rôle</w:t>
            </w:r>
          </w:p>
          <w:p w14:paraId="7D4B059F" w14:textId="77777777" w:rsidR="002D50E6" w:rsidRPr="00BE1EBB" w:rsidRDefault="002D50E6" w:rsidP="00E90939">
            <w:pPr>
              <w:ind w:right="252"/>
              <w:rPr>
                <w:rFonts w:asciiTheme="minorHAnsi" w:hAnsiTheme="minorHAnsi" w:cstheme="minorHAnsi"/>
                <w:sz w:val="22"/>
                <w:szCs w:val="22"/>
              </w:rPr>
            </w:pPr>
          </w:p>
          <w:p w14:paraId="4223B1ED" w14:textId="77777777" w:rsidR="002D50E6" w:rsidRPr="00BE1EBB" w:rsidRDefault="002D50E6" w:rsidP="00E90939">
            <w:pPr>
              <w:rPr>
                <w:rFonts w:asciiTheme="minorHAnsi" w:hAnsiTheme="minorHAnsi" w:cstheme="minorHAnsi"/>
                <w:b/>
                <w:sz w:val="22"/>
                <w:szCs w:val="22"/>
              </w:rPr>
            </w:pPr>
            <w:r w:rsidRPr="00BE1EBB">
              <w:rPr>
                <w:rFonts w:asciiTheme="minorHAnsi" w:hAnsiTheme="minorHAnsi" w:cstheme="minorHAnsi"/>
                <w:b/>
                <w:bCs/>
                <w:sz w:val="22"/>
                <w:szCs w:val="22"/>
                <w:lang w:val="fr-FR"/>
              </w:rPr>
              <w:t>R.G. : 22/ 3872/ A</w:t>
            </w:r>
            <w:r w:rsidRPr="00BE1EBB">
              <w:rPr>
                <w:rFonts w:asciiTheme="minorHAnsi" w:hAnsiTheme="minorHAnsi" w:cstheme="minorHAnsi"/>
                <w:b/>
                <w:sz w:val="22"/>
                <w:szCs w:val="22"/>
              </w:rPr>
              <w:t xml:space="preserve"> </w:t>
            </w:r>
          </w:p>
          <w:p w14:paraId="6E6DB307" w14:textId="77777777" w:rsidR="002D50E6" w:rsidRPr="00BE1EBB" w:rsidRDefault="002D50E6" w:rsidP="00E90939">
            <w:pPr>
              <w:rPr>
                <w:rFonts w:asciiTheme="minorHAnsi" w:hAnsiTheme="minorHAnsi" w:cstheme="minorHAnsi"/>
                <w:sz w:val="22"/>
                <w:szCs w:val="22"/>
              </w:rPr>
            </w:pPr>
          </w:p>
        </w:tc>
      </w:tr>
    </w:tbl>
    <w:p w14:paraId="3FE79FA7" w14:textId="77777777" w:rsidR="00BB2F46" w:rsidRPr="00BE1EBB" w:rsidRDefault="00BB2F46" w:rsidP="002D50E6">
      <w:pPr>
        <w:rPr>
          <w:rFonts w:asciiTheme="minorHAnsi" w:hAnsiTheme="minorHAnsi" w:cstheme="minorHAnsi"/>
          <w:sz w:val="22"/>
          <w:szCs w:val="22"/>
        </w:rPr>
      </w:pPr>
    </w:p>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RPr="00BE1EBB" w14:paraId="4BDA996F" w14:textId="77777777" w:rsidTr="00BB2F46">
        <w:trPr>
          <w:trHeight w:val="4428"/>
        </w:trPr>
        <w:tc>
          <w:tcPr>
            <w:tcW w:w="5544" w:type="dxa"/>
          </w:tcPr>
          <w:p w14:paraId="33E4A7EE" w14:textId="77777777" w:rsidR="00BB2F46" w:rsidRPr="00BE1EBB" w:rsidRDefault="00BB2F46" w:rsidP="00BB2F46">
            <w:pPr>
              <w:spacing w:line="260" w:lineRule="atLeast"/>
              <w:rPr>
                <w:rFonts w:asciiTheme="minorHAnsi" w:eastAsia="SimSun" w:hAnsiTheme="minorHAnsi" w:cstheme="minorHAnsi"/>
                <w:b/>
                <w:color w:val="808080"/>
                <w:sz w:val="22"/>
                <w:szCs w:val="22"/>
              </w:rPr>
            </w:pPr>
            <w:r w:rsidRPr="00BE1EBB">
              <w:rPr>
                <w:rFonts w:asciiTheme="minorHAnsi" w:eastAsia="SimSun" w:hAnsiTheme="minorHAnsi" w:cstheme="minorHAnsi"/>
                <w:b/>
                <w:color w:val="808080"/>
                <w:sz w:val="22"/>
                <w:szCs w:val="22"/>
              </w:rPr>
              <w:t>expédition</w:t>
            </w:r>
          </w:p>
          <w:tbl>
            <w:tblPr>
              <w:tblW w:w="0" w:type="auto"/>
              <w:tblLook w:val="0000" w:firstRow="0" w:lastRow="0" w:firstColumn="0" w:lastColumn="0" w:noHBand="0" w:noVBand="0"/>
            </w:tblPr>
            <w:tblGrid>
              <w:gridCol w:w="1790"/>
              <w:gridCol w:w="1789"/>
              <w:gridCol w:w="1815"/>
            </w:tblGrid>
            <w:tr w:rsidR="00BB2F46" w:rsidRPr="00BE1EBB" w14:paraId="1B27A27D"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660B27BB" w14:textId="77777777" w:rsidR="00BB2F46" w:rsidRPr="00BE1EBB" w:rsidRDefault="00BB2F46" w:rsidP="00C77E02">
                  <w:pPr>
                    <w:framePr w:hSpace="141" w:wrap="around" w:vAnchor="text" w:hAnchor="text" w:x="3205" w:y="-3719"/>
                    <w:snapToGrid w:val="0"/>
                    <w:rPr>
                      <w:rFonts w:asciiTheme="minorHAnsi" w:eastAsia="SimSun" w:hAnsiTheme="minorHAnsi" w:cstheme="minorHAnsi"/>
                      <w:color w:val="808080"/>
                      <w:sz w:val="22"/>
                      <w:szCs w:val="22"/>
                    </w:rPr>
                  </w:pPr>
                  <w:r w:rsidRPr="00BE1EBB">
                    <w:rPr>
                      <w:rFonts w:asciiTheme="minorHAnsi" w:eastAsia="SimSun" w:hAnsiTheme="minorHAnsi" w:cstheme="minorHAnsi"/>
                      <w:color w:val="808080"/>
                      <w:sz w:val="22"/>
                      <w:szCs w:val="22"/>
                    </w:rPr>
                    <w:t>délivrée à</w:t>
                  </w:r>
                </w:p>
                <w:p w14:paraId="55001BB5"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0033C261"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5CB4ABA0"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1A28EF4C"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2F70F420"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1B524E56"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r w:rsidRPr="00BE1EBB">
                    <w:rPr>
                      <w:rFonts w:asciiTheme="minorHAnsi" w:eastAsia="SimSun" w:hAnsiTheme="minorHAnsi" w:cstheme="minorHAnsi"/>
                      <w:color w:val="808080"/>
                      <w:sz w:val="22"/>
                      <w:szCs w:val="22"/>
                    </w:rPr>
                    <w:t xml:space="preserve">le </w:t>
                  </w:r>
                </w:p>
                <w:p w14:paraId="3F94037F"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r w:rsidRPr="00BE1EBB">
                    <w:rPr>
                      <w:rFonts w:asciiTheme="minorHAnsi" w:eastAsia="SimSun" w:hAnsiTheme="minorHAnsi" w:cstheme="minorHAnsi"/>
                      <w:color w:val="808080"/>
                      <w:sz w:val="22"/>
                      <w:szCs w:val="22"/>
                    </w:rPr>
                    <w:t xml:space="preserve">€ </w:t>
                  </w:r>
                </w:p>
                <w:p w14:paraId="2C56F934"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tc>
              <w:tc>
                <w:tcPr>
                  <w:tcW w:w="2256" w:type="dxa"/>
                  <w:tcBorders>
                    <w:top w:val="single" w:sz="4" w:space="0" w:color="808080"/>
                    <w:left w:val="single" w:sz="4" w:space="0" w:color="808080"/>
                    <w:bottom w:val="single" w:sz="4" w:space="0" w:color="808080"/>
                  </w:tcBorders>
                  <w:vAlign w:val="center"/>
                </w:tcPr>
                <w:p w14:paraId="1FA3001B" w14:textId="77777777" w:rsidR="00BB2F46" w:rsidRPr="00BE1EBB" w:rsidRDefault="00BB2F46" w:rsidP="00C77E02">
                  <w:pPr>
                    <w:framePr w:hSpace="141" w:wrap="around" w:vAnchor="text" w:hAnchor="text" w:x="3205" w:y="-3719"/>
                    <w:snapToGrid w:val="0"/>
                    <w:rPr>
                      <w:rFonts w:asciiTheme="minorHAnsi" w:eastAsia="SimSun" w:hAnsiTheme="minorHAnsi" w:cstheme="minorHAnsi"/>
                      <w:color w:val="808080"/>
                      <w:sz w:val="22"/>
                      <w:szCs w:val="22"/>
                    </w:rPr>
                  </w:pPr>
                  <w:r w:rsidRPr="00BE1EBB">
                    <w:rPr>
                      <w:rFonts w:asciiTheme="minorHAnsi" w:eastAsia="SimSun" w:hAnsiTheme="minorHAnsi" w:cstheme="minorHAnsi"/>
                      <w:color w:val="808080"/>
                      <w:sz w:val="22"/>
                      <w:szCs w:val="22"/>
                    </w:rPr>
                    <w:t>délivrée à</w:t>
                  </w:r>
                </w:p>
                <w:p w14:paraId="4B47D8D6"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1E565918"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71A4AEE7"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55D6D52B"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2DBCB933"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3C19A68E"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r w:rsidRPr="00BE1EBB">
                    <w:rPr>
                      <w:rFonts w:asciiTheme="minorHAnsi" w:eastAsia="SimSun" w:hAnsiTheme="minorHAnsi" w:cstheme="minorHAnsi"/>
                      <w:color w:val="808080"/>
                      <w:sz w:val="22"/>
                      <w:szCs w:val="22"/>
                    </w:rPr>
                    <w:t xml:space="preserve">le </w:t>
                  </w:r>
                </w:p>
                <w:p w14:paraId="3F1764EF"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r w:rsidRPr="00BE1EBB">
                    <w:rPr>
                      <w:rFonts w:asciiTheme="minorHAnsi" w:eastAsia="SimSun" w:hAnsiTheme="minorHAnsi" w:cstheme="minorHAnsi"/>
                      <w:color w:val="808080"/>
                      <w:sz w:val="22"/>
                      <w:szCs w:val="22"/>
                    </w:rPr>
                    <w:t>€</w:t>
                  </w:r>
                </w:p>
                <w:p w14:paraId="7F880C5F"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214F99C4" w14:textId="77777777" w:rsidR="00BB2F46" w:rsidRPr="00BE1EBB" w:rsidRDefault="00BB2F46" w:rsidP="00C77E02">
                  <w:pPr>
                    <w:framePr w:hSpace="141" w:wrap="around" w:vAnchor="text" w:hAnchor="text" w:x="3205" w:y="-3719"/>
                    <w:snapToGrid w:val="0"/>
                    <w:rPr>
                      <w:rFonts w:asciiTheme="minorHAnsi" w:eastAsia="SimSun" w:hAnsiTheme="minorHAnsi" w:cstheme="minorHAnsi"/>
                      <w:color w:val="808080"/>
                      <w:sz w:val="22"/>
                      <w:szCs w:val="22"/>
                    </w:rPr>
                  </w:pPr>
                  <w:r w:rsidRPr="00BE1EBB">
                    <w:rPr>
                      <w:rFonts w:asciiTheme="minorHAnsi" w:eastAsia="SimSun" w:hAnsiTheme="minorHAnsi" w:cstheme="minorHAnsi"/>
                      <w:color w:val="808080"/>
                      <w:sz w:val="22"/>
                      <w:szCs w:val="22"/>
                    </w:rPr>
                    <w:t>délivrée à</w:t>
                  </w:r>
                </w:p>
                <w:p w14:paraId="05CAB46C"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4C7839E6"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3B51FBE8"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5339B478"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67CD3A7B"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p w14:paraId="4749672F"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r w:rsidRPr="00BE1EBB">
                    <w:rPr>
                      <w:rFonts w:asciiTheme="minorHAnsi" w:eastAsia="SimSun" w:hAnsiTheme="minorHAnsi" w:cstheme="minorHAnsi"/>
                      <w:color w:val="808080"/>
                      <w:sz w:val="22"/>
                      <w:szCs w:val="22"/>
                    </w:rPr>
                    <w:t xml:space="preserve">le </w:t>
                  </w:r>
                </w:p>
                <w:p w14:paraId="6608627E"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r w:rsidRPr="00BE1EBB">
                    <w:rPr>
                      <w:rFonts w:asciiTheme="minorHAnsi" w:eastAsia="SimSun" w:hAnsiTheme="minorHAnsi" w:cstheme="minorHAnsi"/>
                      <w:color w:val="808080"/>
                      <w:sz w:val="22"/>
                      <w:szCs w:val="22"/>
                    </w:rPr>
                    <w:t>€</w:t>
                  </w:r>
                </w:p>
                <w:p w14:paraId="6AB7759B" w14:textId="77777777" w:rsidR="00BB2F46" w:rsidRPr="00BE1EBB" w:rsidRDefault="00BB2F46" w:rsidP="00C77E02">
                  <w:pPr>
                    <w:framePr w:hSpace="141" w:wrap="around" w:vAnchor="text" w:hAnchor="text" w:x="3205" w:y="-3719"/>
                    <w:rPr>
                      <w:rFonts w:asciiTheme="minorHAnsi" w:eastAsia="SimSun" w:hAnsiTheme="minorHAnsi" w:cstheme="minorHAnsi"/>
                      <w:color w:val="808080"/>
                      <w:sz w:val="22"/>
                      <w:szCs w:val="22"/>
                    </w:rPr>
                  </w:pPr>
                </w:p>
              </w:tc>
            </w:tr>
          </w:tbl>
          <w:p w14:paraId="5A914D75" w14:textId="77777777" w:rsidR="00BB2F46" w:rsidRPr="00BE1EBB" w:rsidRDefault="00BB2F46" w:rsidP="00BB2F46">
            <w:pPr>
              <w:rPr>
                <w:rFonts w:asciiTheme="minorHAnsi" w:hAnsiTheme="minorHAnsi" w:cstheme="minorHAnsi"/>
                <w:sz w:val="22"/>
                <w:szCs w:val="22"/>
              </w:rPr>
            </w:pPr>
          </w:p>
          <w:p w14:paraId="13555640" w14:textId="77777777" w:rsidR="00BB2F46" w:rsidRPr="00BE1EBB" w:rsidRDefault="00BB2F46" w:rsidP="00BB2F46">
            <w:pPr>
              <w:rPr>
                <w:rFonts w:asciiTheme="minorHAnsi" w:hAnsiTheme="minorHAnsi" w:cstheme="minorHAnsi"/>
                <w:sz w:val="22"/>
                <w:szCs w:val="22"/>
              </w:rPr>
            </w:pPr>
          </w:p>
        </w:tc>
      </w:tr>
    </w:tbl>
    <w:p w14:paraId="1C3D1C68" w14:textId="77777777" w:rsidR="002D50E6" w:rsidRPr="00BE1EBB" w:rsidRDefault="002D50E6" w:rsidP="002D50E6">
      <w:pPr>
        <w:rPr>
          <w:rFonts w:asciiTheme="minorHAnsi" w:hAnsiTheme="minorHAnsi" w:cstheme="minorHAnsi"/>
          <w:sz w:val="22"/>
          <w:szCs w:val="22"/>
        </w:rPr>
      </w:pPr>
    </w:p>
    <w:p w14:paraId="6F777687" w14:textId="77777777" w:rsidR="002D50E6" w:rsidRPr="00BE1EBB" w:rsidRDefault="002D50E6" w:rsidP="002D50E6">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389"/>
        <w:gridCol w:w="2419"/>
      </w:tblGrid>
      <w:tr w:rsidR="002D50E6" w:rsidRPr="00BE1EBB" w14:paraId="4C984935" w14:textId="77777777" w:rsidTr="00E90939">
        <w:tc>
          <w:tcPr>
            <w:tcW w:w="389" w:type="dxa"/>
            <w:vAlign w:val="center"/>
          </w:tcPr>
          <w:p w14:paraId="550B1473" w14:textId="77777777" w:rsidR="002D50E6" w:rsidRPr="00BE1EBB" w:rsidRDefault="002D50E6" w:rsidP="00E90939">
            <w:pPr>
              <w:snapToGrid w:val="0"/>
              <w:ind w:left="-113"/>
              <w:rPr>
                <w:rFonts w:asciiTheme="minorHAnsi" w:hAnsiTheme="minorHAnsi" w:cstheme="minorHAnsi"/>
                <w:sz w:val="22"/>
                <w:szCs w:val="22"/>
              </w:rPr>
            </w:pPr>
            <w:r w:rsidRPr="00BE1EBB">
              <w:rPr>
                <w:rFonts w:asciiTheme="minorHAnsi" w:hAnsiTheme="minorHAnsi" w:cstheme="minorHAnsi"/>
                <w:sz w:val="22"/>
                <w:szCs w:val="22"/>
              </w:rPr>
              <w:t></w:t>
            </w:r>
          </w:p>
        </w:tc>
        <w:tc>
          <w:tcPr>
            <w:tcW w:w="2419" w:type="dxa"/>
            <w:vAlign w:val="center"/>
          </w:tcPr>
          <w:p w14:paraId="251C5FEA" w14:textId="77777777" w:rsidR="002D50E6" w:rsidRPr="00BE1EBB" w:rsidRDefault="002D50E6" w:rsidP="00E90939">
            <w:pPr>
              <w:snapToGrid w:val="0"/>
              <w:rPr>
                <w:rFonts w:asciiTheme="minorHAnsi" w:hAnsiTheme="minorHAnsi" w:cstheme="minorHAnsi"/>
                <w:sz w:val="22"/>
                <w:szCs w:val="22"/>
              </w:rPr>
            </w:pPr>
            <w:r w:rsidRPr="00BE1EBB">
              <w:rPr>
                <w:rFonts w:asciiTheme="minorHAnsi" w:hAnsiTheme="minorHAnsi" w:cstheme="minorHAnsi"/>
                <w:sz w:val="22"/>
                <w:szCs w:val="22"/>
              </w:rPr>
              <w:t>ne pas présenter à l’inspecteur</w:t>
            </w:r>
          </w:p>
        </w:tc>
      </w:tr>
    </w:tbl>
    <w:p w14:paraId="093D4EBF" w14:textId="77777777" w:rsidR="002D50E6" w:rsidRPr="00BE1EBB" w:rsidRDefault="002D50E6" w:rsidP="002D50E6">
      <w:pPr>
        <w:rPr>
          <w:rFonts w:asciiTheme="minorHAnsi" w:hAnsiTheme="minorHAnsi" w:cstheme="minorHAnsi"/>
          <w:sz w:val="22"/>
          <w:szCs w:val="22"/>
        </w:rPr>
      </w:pPr>
    </w:p>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RPr="00BE1EBB" w14:paraId="02FE3B50" w14:textId="77777777" w:rsidTr="002E13EE">
        <w:trPr>
          <w:gridBefore w:val="2"/>
          <w:wBefore w:w="3768" w:type="dxa"/>
          <w:trHeight w:val="5155"/>
        </w:trPr>
        <w:tc>
          <w:tcPr>
            <w:tcW w:w="5460" w:type="dxa"/>
          </w:tcPr>
          <w:p w14:paraId="1002BCB9" w14:textId="77777777" w:rsidR="00BB2F46" w:rsidRPr="00BE1EBB" w:rsidRDefault="00BB2F46" w:rsidP="00BB2F46">
            <w:pPr>
              <w:snapToGrid w:val="0"/>
              <w:spacing w:line="260" w:lineRule="atLeast"/>
              <w:rPr>
                <w:rFonts w:asciiTheme="minorHAnsi" w:eastAsia="SimSun" w:hAnsiTheme="minorHAnsi" w:cstheme="minorHAnsi"/>
                <w:b/>
                <w:color w:val="808080"/>
                <w:sz w:val="22"/>
                <w:szCs w:val="22"/>
              </w:rPr>
            </w:pPr>
            <w:r w:rsidRPr="00BE1EBB">
              <w:rPr>
                <w:rFonts w:asciiTheme="minorHAnsi" w:eastAsia="SimSun" w:hAnsiTheme="minorHAnsi" w:cstheme="minorHAnsi"/>
                <w:b/>
                <w:color w:val="808080"/>
                <w:sz w:val="22"/>
                <w:szCs w:val="22"/>
              </w:rPr>
              <w:t>Tribunal du travail de LIEGE, Division LIEGE</w:t>
            </w:r>
          </w:p>
          <w:p w14:paraId="540EB5AF" w14:textId="77777777" w:rsidR="00BB2F46" w:rsidRPr="00BE1EBB" w:rsidRDefault="00BB2F46" w:rsidP="00BB2F46">
            <w:pPr>
              <w:pStyle w:val="Plattetekstinspringen2"/>
              <w:ind w:left="0"/>
              <w:rPr>
                <w:rFonts w:asciiTheme="minorHAnsi" w:hAnsiTheme="minorHAnsi" w:cstheme="minorHAnsi"/>
                <w:b/>
                <w:sz w:val="22"/>
                <w:szCs w:val="22"/>
                <w:lang w:val="fr-BE"/>
              </w:rPr>
            </w:pPr>
          </w:p>
          <w:p w14:paraId="535CE86B" w14:textId="77777777" w:rsidR="00BB2F46" w:rsidRPr="00BE1EBB" w:rsidRDefault="00BB2F46" w:rsidP="00BB2F46">
            <w:pPr>
              <w:pStyle w:val="Plattetekstinspringen2"/>
              <w:ind w:left="0"/>
              <w:rPr>
                <w:rFonts w:asciiTheme="minorHAnsi" w:hAnsiTheme="minorHAnsi" w:cstheme="minorHAnsi"/>
                <w:b/>
                <w:sz w:val="22"/>
                <w:szCs w:val="22"/>
                <w:lang w:val="fr-BE"/>
              </w:rPr>
            </w:pPr>
            <w:r w:rsidRPr="00BE1EBB">
              <w:rPr>
                <w:rFonts w:asciiTheme="minorHAnsi" w:hAnsiTheme="minorHAnsi" w:cstheme="minorHAnsi"/>
                <w:b/>
                <w:sz w:val="22"/>
                <w:szCs w:val="22"/>
                <w:lang w:val="fr-BE"/>
              </w:rPr>
              <w:t>Jugement</w:t>
            </w:r>
          </w:p>
          <w:p w14:paraId="2E4D35A7" w14:textId="77777777" w:rsidR="00BB2F46" w:rsidRPr="00BE1EBB" w:rsidRDefault="00BB2F46" w:rsidP="00BB2F46">
            <w:pPr>
              <w:rPr>
                <w:rFonts w:asciiTheme="minorHAnsi" w:hAnsiTheme="minorHAnsi" w:cstheme="minorHAnsi"/>
                <w:sz w:val="22"/>
                <w:szCs w:val="22"/>
              </w:rPr>
            </w:pPr>
          </w:p>
          <w:p w14:paraId="631006E8" w14:textId="19FCD064" w:rsidR="00BB2F46" w:rsidRPr="00BE1EBB" w:rsidRDefault="00BB2F46" w:rsidP="00BB2F46">
            <w:pPr>
              <w:rPr>
                <w:rFonts w:asciiTheme="minorHAnsi" w:hAnsiTheme="minorHAnsi" w:cstheme="minorHAnsi"/>
                <w:sz w:val="22"/>
                <w:szCs w:val="22"/>
              </w:rPr>
            </w:pPr>
            <w:r w:rsidRPr="00BE1EBB">
              <w:rPr>
                <w:rFonts w:asciiTheme="minorHAnsi" w:hAnsiTheme="minorHAnsi" w:cstheme="minorHAnsi"/>
                <w:b/>
                <w:sz w:val="22"/>
                <w:szCs w:val="22"/>
                <w:u w:val="single"/>
              </w:rPr>
              <w:t>Quatrième chambre</w:t>
            </w:r>
          </w:p>
          <w:p w14:paraId="78E5D7CE" w14:textId="77777777" w:rsidR="00BB2F46" w:rsidRPr="00BE1EBB" w:rsidRDefault="00BB2F46" w:rsidP="00BB2F46">
            <w:pPr>
              <w:rPr>
                <w:rFonts w:asciiTheme="minorHAnsi" w:hAnsiTheme="minorHAnsi" w:cstheme="minorHAnsi"/>
                <w:sz w:val="22"/>
                <w:szCs w:val="22"/>
                <w:lang w:val="nl-NL"/>
              </w:rPr>
            </w:pPr>
          </w:p>
          <w:p w14:paraId="2494FEC3" w14:textId="77777777" w:rsidR="00BB2F46" w:rsidRPr="00BE1EBB" w:rsidRDefault="00BB2F46" w:rsidP="002D50E6">
            <w:pPr>
              <w:pStyle w:val="Textebrut"/>
              <w:rPr>
                <w:rFonts w:asciiTheme="minorHAnsi" w:hAnsiTheme="minorHAnsi" w:cstheme="minorHAnsi"/>
                <w:b/>
                <w:sz w:val="22"/>
                <w:szCs w:val="22"/>
                <w:u w:val="single"/>
              </w:rPr>
            </w:pPr>
          </w:p>
        </w:tc>
      </w:tr>
      <w:tr w:rsidR="00BB2F46" w:rsidRPr="00BE1EBB" w14:paraId="4CFC2E84" w14:textId="77777777" w:rsidTr="00BB2F46">
        <w:trPr>
          <w:gridAfter w:val="2"/>
          <w:wAfter w:w="5820" w:type="dxa"/>
          <w:trHeight w:val="936"/>
        </w:trPr>
        <w:tc>
          <w:tcPr>
            <w:tcW w:w="3408" w:type="dxa"/>
          </w:tcPr>
          <w:p w14:paraId="6E360F93" w14:textId="77777777" w:rsidR="00BB2F46" w:rsidRPr="00BE1EBB" w:rsidRDefault="00BB2F46" w:rsidP="00BB2F46">
            <w:pPr>
              <w:snapToGrid w:val="0"/>
              <w:ind w:right="252"/>
              <w:rPr>
                <w:rFonts w:asciiTheme="minorHAnsi" w:hAnsiTheme="minorHAnsi" w:cstheme="minorHAnsi"/>
                <w:sz w:val="22"/>
                <w:szCs w:val="22"/>
              </w:rPr>
            </w:pPr>
            <w:r w:rsidRPr="00BE1EBB">
              <w:rPr>
                <w:rFonts w:asciiTheme="minorHAnsi" w:hAnsiTheme="minorHAnsi" w:cstheme="minorHAnsi"/>
                <w:sz w:val="22"/>
                <w:szCs w:val="22"/>
              </w:rPr>
              <w:t>présenté le</w:t>
            </w:r>
          </w:p>
          <w:p w14:paraId="2B007E5B" w14:textId="77777777" w:rsidR="00BB2F46" w:rsidRPr="00BE1EBB" w:rsidRDefault="00BB2F46" w:rsidP="00BB2F46">
            <w:pPr>
              <w:pStyle w:val="Textebrut"/>
              <w:ind w:left="600"/>
              <w:rPr>
                <w:rFonts w:asciiTheme="minorHAnsi" w:hAnsiTheme="minorHAnsi" w:cstheme="minorHAnsi"/>
                <w:b/>
                <w:sz w:val="22"/>
                <w:szCs w:val="22"/>
                <w:u w:val="single"/>
              </w:rPr>
            </w:pPr>
          </w:p>
        </w:tc>
      </w:tr>
      <w:tr w:rsidR="00BB2F46" w:rsidRPr="00BE1EBB" w14:paraId="55DB02F1" w14:textId="77777777" w:rsidTr="00BB2F46">
        <w:trPr>
          <w:gridAfter w:val="2"/>
          <w:wAfter w:w="5820" w:type="dxa"/>
          <w:trHeight w:val="936"/>
        </w:trPr>
        <w:tc>
          <w:tcPr>
            <w:tcW w:w="3408" w:type="dxa"/>
          </w:tcPr>
          <w:p w14:paraId="01916668" w14:textId="77777777" w:rsidR="00BB2F46" w:rsidRPr="00BE1EBB" w:rsidRDefault="00BB2F46" w:rsidP="00BB2F46">
            <w:pPr>
              <w:snapToGrid w:val="0"/>
              <w:ind w:right="252"/>
              <w:rPr>
                <w:rFonts w:asciiTheme="minorHAnsi" w:hAnsiTheme="minorHAnsi" w:cstheme="minorHAnsi"/>
                <w:sz w:val="22"/>
                <w:szCs w:val="22"/>
              </w:rPr>
            </w:pPr>
            <w:r w:rsidRPr="00BE1EBB">
              <w:rPr>
                <w:rFonts w:asciiTheme="minorHAnsi" w:hAnsiTheme="minorHAnsi" w:cstheme="minorHAnsi"/>
                <w:sz w:val="22"/>
                <w:szCs w:val="22"/>
              </w:rPr>
              <w:t>ne pas enregistrer</w:t>
            </w:r>
          </w:p>
          <w:p w14:paraId="42125F33" w14:textId="77777777" w:rsidR="00BB2F46" w:rsidRPr="00BE1EBB" w:rsidRDefault="00BB2F46" w:rsidP="00BB2F46">
            <w:pPr>
              <w:snapToGrid w:val="0"/>
              <w:ind w:right="252"/>
              <w:rPr>
                <w:rFonts w:asciiTheme="minorHAnsi" w:hAnsiTheme="minorHAnsi" w:cstheme="minorHAnsi"/>
                <w:sz w:val="22"/>
                <w:szCs w:val="22"/>
              </w:rPr>
            </w:pPr>
          </w:p>
        </w:tc>
      </w:tr>
    </w:tbl>
    <w:p w14:paraId="52578FF7" w14:textId="77777777" w:rsidR="005311A8" w:rsidRPr="00BE1EBB" w:rsidRDefault="005311A8" w:rsidP="001E6FE9">
      <w:pPr>
        <w:rPr>
          <w:rFonts w:asciiTheme="minorHAnsi" w:hAnsiTheme="minorHAnsi" w:cstheme="minorHAnsi"/>
          <w:b/>
          <w:bCs/>
          <w:color w:val="000000" w:themeColor="text1"/>
          <w:sz w:val="22"/>
          <w:szCs w:val="22"/>
          <w:u w:val="single"/>
          <w:lang w:val="fr-FR" w:bidi="fr-BE"/>
        </w:rPr>
      </w:pPr>
      <w:bookmarkStart w:id="0" w:name="niveau"/>
    </w:p>
    <w:p w14:paraId="043AD837" w14:textId="77777777" w:rsidR="008A2294" w:rsidRPr="00BE1EBB" w:rsidRDefault="008A2294" w:rsidP="001E6FE9">
      <w:pPr>
        <w:rPr>
          <w:rFonts w:asciiTheme="minorHAnsi" w:hAnsiTheme="minorHAnsi" w:cstheme="minorHAnsi"/>
          <w:b/>
          <w:bCs/>
          <w:color w:val="000000" w:themeColor="text1"/>
          <w:sz w:val="22"/>
          <w:szCs w:val="22"/>
          <w:lang w:bidi="fr-BE"/>
        </w:rPr>
      </w:pPr>
      <w:bookmarkStart w:id="1" w:name="_Hlk148634647"/>
      <w:r w:rsidRPr="00BE1EBB">
        <w:rPr>
          <w:rFonts w:asciiTheme="minorHAnsi" w:hAnsiTheme="minorHAnsi" w:cstheme="minorHAnsi"/>
          <w:b/>
          <w:bCs/>
          <w:color w:val="000000" w:themeColor="text1"/>
          <w:sz w:val="22"/>
          <w:szCs w:val="22"/>
          <w:u w:val="single"/>
          <w:lang w:val="fr-FR" w:bidi="fr-BE"/>
        </w:rPr>
        <w:lastRenderedPageBreak/>
        <w:t>En cause</w:t>
      </w:r>
      <w:r w:rsidRPr="00BE1EBB">
        <w:rPr>
          <w:rFonts w:asciiTheme="minorHAnsi" w:hAnsiTheme="minorHAnsi" w:cstheme="minorHAnsi"/>
          <w:b/>
          <w:bCs/>
          <w:color w:val="000000" w:themeColor="text1"/>
          <w:sz w:val="22"/>
          <w:szCs w:val="22"/>
          <w:lang w:val="fr-FR" w:bidi="fr-BE"/>
        </w:rPr>
        <w:t xml:space="preserve"> </w:t>
      </w:r>
      <w:r w:rsidRPr="00BE1EBB">
        <w:rPr>
          <w:rFonts w:asciiTheme="minorHAnsi" w:hAnsiTheme="minorHAnsi" w:cstheme="minorHAnsi"/>
          <w:b/>
          <w:bCs/>
          <w:color w:val="000000" w:themeColor="text1"/>
          <w:sz w:val="22"/>
          <w:szCs w:val="22"/>
          <w:lang w:bidi="fr-BE"/>
        </w:rPr>
        <w:t>:</w:t>
      </w:r>
    </w:p>
    <w:p w14:paraId="60857585" w14:textId="77777777" w:rsidR="008A2294" w:rsidRPr="00BE1EBB" w:rsidRDefault="008A2294" w:rsidP="001E6FE9">
      <w:pPr>
        <w:rPr>
          <w:rFonts w:asciiTheme="minorHAnsi" w:hAnsiTheme="minorHAnsi" w:cstheme="minorHAnsi"/>
          <w:color w:val="000000" w:themeColor="text1"/>
          <w:sz w:val="22"/>
          <w:szCs w:val="22"/>
          <w:lang w:bidi="fr-BE"/>
        </w:rPr>
      </w:pPr>
      <w:r w:rsidRPr="00BE1EBB">
        <w:rPr>
          <w:rFonts w:asciiTheme="minorHAnsi" w:hAnsiTheme="minorHAnsi" w:cstheme="minorHAnsi"/>
          <w:b/>
          <w:bCs/>
          <w:color w:val="000000" w:themeColor="text1"/>
          <w:sz w:val="22"/>
          <w:szCs w:val="22"/>
          <w:lang w:bidi="fr-BE"/>
        </w:rPr>
        <w:t xml:space="preserve"> </w:t>
      </w:r>
    </w:p>
    <w:p w14:paraId="7AFA4A5A" w14:textId="02925D9D" w:rsidR="008A2294" w:rsidRPr="00BE1EBB" w:rsidRDefault="006A4753" w:rsidP="00014178">
      <w:pPr>
        <w:widowControl/>
        <w:ind w:left="1276"/>
        <w:rPr>
          <w:rFonts w:asciiTheme="minorHAnsi" w:eastAsia="Arial" w:hAnsiTheme="minorHAnsi" w:cstheme="minorHAnsi"/>
          <w:sz w:val="22"/>
          <w:szCs w:val="22"/>
          <w:lang w:bidi="fr-BE"/>
        </w:rPr>
      </w:pPr>
      <w:bookmarkStart w:id="2" w:name="demandeur"/>
      <w:r>
        <w:rPr>
          <w:rFonts w:asciiTheme="minorHAnsi" w:eastAsia="Arial" w:hAnsiTheme="minorHAnsi" w:cstheme="minorHAnsi"/>
          <w:b/>
          <w:bCs/>
          <w:color w:val="000000" w:themeColor="text1"/>
          <w:sz w:val="22"/>
          <w:szCs w:val="22"/>
          <w:lang w:bidi="fr-BE"/>
        </w:rPr>
        <w:t>Y</w:t>
      </w:r>
      <w:r w:rsidR="008A2294" w:rsidRPr="00BE1EBB">
        <w:rPr>
          <w:rFonts w:asciiTheme="minorHAnsi" w:eastAsia="Arial" w:hAnsiTheme="minorHAnsi" w:cstheme="minorHAnsi"/>
          <w:b/>
          <w:bCs/>
          <w:color w:val="000000" w:themeColor="text1"/>
          <w:sz w:val="22"/>
          <w:szCs w:val="22"/>
          <w:lang w:bidi="fr-BE"/>
        </w:rPr>
        <w:t xml:space="preserve">, </w:t>
      </w:r>
      <w:r w:rsidR="008A2294" w:rsidRPr="00BE1EBB">
        <w:rPr>
          <w:rFonts w:asciiTheme="minorHAnsi" w:eastAsia="Arial" w:hAnsiTheme="minorHAnsi" w:cstheme="minorHAnsi"/>
          <w:color w:val="000000" w:themeColor="text1"/>
          <w:sz w:val="22"/>
          <w:szCs w:val="22"/>
          <w:lang w:bidi="fr-BE"/>
        </w:rPr>
        <w:t>(RN: 63</w:t>
      </w:r>
      <w:r>
        <w:rPr>
          <w:rFonts w:asciiTheme="minorHAnsi" w:eastAsia="Arial" w:hAnsiTheme="minorHAnsi" w:cstheme="minorHAnsi"/>
          <w:color w:val="000000" w:themeColor="text1"/>
          <w:sz w:val="22"/>
          <w:szCs w:val="22"/>
          <w:lang w:bidi="fr-BE"/>
        </w:rPr>
        <w:t>…</w:t>
      </w:r>
      <w:r w:rsidR="008A2294" w:rsidRPr="00BE1EBB">
        <w:rPr>
          <w:rFonts w:asciiTheme="minorHAnsi" w:eastAsia="Arial" w:hAnsiTheme="minorHAnsi" w:cstheme="minorHAnsi"/>
          <w:color w:val="000000" w:themeColor="text1"/>
          <w:sz w:val="22"/>
          <w:szCs w:val="22"/>
          <w:lang w:bidi="fr-BE"/>
        </w:rPr>
        <w:t>)</w:t>
      </w:r>
      <w:r w:rsidR="008A2294" w:rsidRPr="00BE1EBB">
        <w:rPr>
          <w:rFonts w:asciiTheme="minorHAnsi" w:eastAsia="Arial" w:hAnsiTheme="minorHAnsi" w:cstheme="minorHAnsi"/>
          <w:sz w:val="22"/>
          <w:szCs w:val="22"/>
          <w:lang w:val="fr-FR" w:bidi="fr-BE"/>
        </w:rPr>
        <w:t>,</w:t>
      </w:r>
    </w:p>
    <w:p w14:paraId="6D9923AE" w14:textId="7BE2EC74" w:rsidR="008A2294" w:rsidRPr="00BE1EBB" w:rsidRDefault="006A4753" w:rsidP="00014178">
      <w:pPr>
        <w:widowControl/>
        <w:ind w:left="1276"/>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w:t>
      </w:r>
      <w:r w:rsidR="008A2294" w:rsidRPr="00BE1EBB">
        <w:rPr>
          <w:rFonts w:asciiTheme="minorHAnsi" w:eastAsia="Arial" w:hAnsiTheme="minorHAnsi" w:cstheme="minorHAnsi"/>
          <w:color w:val="000000" w:themeColor="text1"/>
          <w:sz w:val="22"/>
          <w:szCs w:val="22"/>
          <w:lang w:bidi="fr-BE"/>
        </w:rPr>
        <w:t xml:space="preserve"> </w:t>
      </w:r>
    </w:p>
    <w:p w14:paraId="26FAAC72" w14:textId="77777777" w:rsidR="008A2294" w:rsidRPr="00BE1EBB" w:rsidRDefault="008A2294" w:rsidP="00014178">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demanderesse</w:t>
      </w:r>
      <w:r w:rsidRPr="00BE1EBB">
        <w:rPr>
          <w:rFonts w:asciiTheme="minorHAnsi" w:eastAsia="Arial" w:hAnsiTheme="minorHAnsi" w:cstheme="minorHAnsi"/>
          <w:sz w:val="22"/>
          <w:szCs w:val="22"/>
          <w:lang w:bidi="fr-BE"/>
        </w:rPr>
        <w:t xml:space="preserve">, </w:t>
      </w:r>
    </w:p>
    <w:p w14:paraId="614127B4" w14:textId="6724A2DB" w:rsidR="008A2294" w:rsidRPr="00BE1EBB" w:rsidRDefault="00D95043" w:rsidP="00014178">
      <w:pPr>
        <w:widowControl/>
        <w:ind w:left="1276"/>
        <w:rPr>
          <w:rFonts w:asciiTheme="minorHAnsi" w:eastAsia="Arial" w:hAnsiTheme="minorHAnsi" w:cstheme="minorHAnsi"/>
          <w:sz w:val="22"/>
          <w:szCs w:val="22"/>
          <w:lang w:bidi="fr-BE"/>
        </w:rPr>
      </w:pPr>
      <w:bookmarkStart w:id="3" w:name="demavoc"/>
      <w:r w:rsidRPr="00BE1EBB">
        <w:rPr>
          <w:rFonts w:asciiTheme="minorHAnsi" w:eastAsia="Arial" w:hAnsiTheme="minorHAnsi" w:cstheme="minorHAnsi"/>
          <w:sz w:val="22"/>
          <w:szCs w:val="22"/>
          <w:lang w:bidi="fr-BE"/>
        </w:rPr>
        <w:t>Comparaissant par Me</w:t>
      </w:r>
      <w:r w:rsidR="008A2294" w:rsidRPr="00BE1EBB">
        <w:rPr>
          <w:rFonts w:asciiTheme="minorHAnsi" w:eastAsia="Arial" w:hAnsiTheme="minorHAnsi" w:cstheme="minorHAnsi"/>
          <w:sz w:val="22"/>
          <w:szCs w:val="22"/>
          <w:lang w:bidi="fr-BE"/>
        </w:rPr>
        <w:t xml:space="preserve"> LEFEBVRE ANTOINE, avocat, à 4000  LIEGE, </w:t>
      </w:r>
      <w:proofErr w:type="spellStart"/>
      <w:r w:rsidR="008A2294" w:rsidRPr="00BE1EBB">
        <w:rPr>
          <w:rFonts w:asciiTheme="minorHAnsi" w:eastAsia="Arial" w:hAnsiTheme="minorHAnsi" w:cstheme="minorHAnsi"/>
          <w:sz w:val="22"/>
          <w:szCs w:val="22"/>
          <w:lang w:bidi="fr-BE"/>
        </w:rPr>
        <w:t>bld</w:t>
      </w:r>
      <w:proofErr w:type="spellEnd"/>
      <w:r w:rsidR="008A2294" w:rsidRPr="00BE1EBB">
        <w:rPr>
          <w:rFonts w:asciiTheme="minorHAnsi" w:eastAsia="Arial" w:hAnsiTheme="minorHAnsi" w:cstheme="minorHAnsi"/>
          <w:sz w:val="22"/>
          <w:szCs w:val="22"/>
          <w:lang w:bidi="fr-BE"/>
        </w:rPr>
        <w:t xml:space="preserve"> </w:t>
      </w:r>
      <w:proofErr w:type="spellStart"/>
      <w:r w:rsidR="008A2294" w:rsidRPr="00BE1EBB">
        <w:rPr>
          <w:rFonts w:asciiTheme="minorHAnsi" w:eastAsia="Arial" w:hAnsiTheme="minorHAnsi" w:cstheme="minorHAnsi"/>
          <w:sz w:val="22"/>
          <w:szCs w:val="22"/>
          <w:lang w:bidi="fr-BE"/>
        </w:rPr>
        <w:t>Piercot</w:t>
      </w:r>
      <w:proofErr w:type="spellEnd"/>
      <w:r w:rsidR="008A2294" w:rsidRPr="00BE1EBB">
        <w:rPr>
          <w:rFonts w:asciiTheme="minorHAnsi" w:eastAsia="Arial" w:hAnsiTheme="minorHAnsi" w:cstheme="minorHAnsi"/>
          <w:sz w:val="22"/>
          <w:szCs w:val="22"/>
          <w:lang w:bidi="fr-BE"/>
        </w:rPr>
        <w:t xml:space="preserve">, 4/014, </w:t>
      </w:r>
    </w:p>
    <w:bookmarkEnd w:id="3"/>
    <w:p w14:paraId="1B9D189B" w14:textId="77777777" w:rsidR="008A2294" w:rsidRPr="00BE1EBB" w:rsidRDefault="008A2294" w:rsidP="00E72E33">
      <w:pPr>
        <w:widowControl/>
        <w:rPr>
          <w:rFonts w:asciiTheme="minorHAnsi" w:eastAsia="Arial" w:hAnsiTheme="minorHAnsi" w:cstheme="minorHAnsi"/>
          <w:color w:val="000000" w:themeColor="text1"/>
          <w:sz w:val="22"/>
          <w:szCs w:val="22"/>
          <w:lang w:bidi="fr-BE"/>
        </w:rPr>
      </w:pPr>
    </w:p>
    <w:bookmarkEnd w:id="2"/>
    <w:p w14:paraId="74C5C194" w14:textId="77777777" w:rsidR="008A2294" w:rsidRPr="00BE1EBB" w:rsidRDefault="008A2294" w:rsidP="001E6FE9">
      <w:pPr>
        <w:widowControl/>
        <w:rPr>
          <w:rFonts w:asciiTheme="minorHAnsi" w:eastAsia="Arial" w:hAnsiTheme="minorHAnsi" w:cstheme="minorHAnsi"/>
          <w:b/>
          <w:color w:val="000000" w:themeColor="text1"/>
          <w:sz w:val="22"/>
          <w:szCs w:val="22"/>
          <w:u w:val="single"/>
          <w:lang w:bidi="fr-BE"/>
        </w:rPr>
      </w:pPr>
      <w:r w:rsidRPr="00BE1EBB">
        <w:rPr>
          <w:rFonts w:asciiTheme="minorHAnsi" w:eastAsia="Arial" w:hAnsiTheme="minorHAnsi" w:cstheme="minorHAnsi"/>
          <w:b/>
          <w:color w:val="000000" w:themeColor="text1"/>
          <w:sz w:val="22"/>
          <w:szCs w:val="22"/>
          <w:u w:val="single"/>
          <w:lang w:bidi="fr-BE"/>
        </w:rPr>
        <w:t>Contre :</w:t>
      </w:r>
    </w:p>
    <w:p w14:paraId="61A051B6" w14:textId="77777777" w:rsidR="005B5D9D" w:rsidRPr="00BE1EBB" w:rsidRDefault="005B5D9D" w:rsidP="001E6FE9">
      <w:pPr>
        <w:widowControl/>
        <w:rPr>
          <w:rFonts w:asciiTheme="minorHAnsi" w:eastAsia="Arial" w:hAnsiTheme="minorHAnsi" w:cstheme="minorHAnsi"/>
          <w:b/>
          <w:color w:val="000000" w:themeColor="text1"/>
          <w:sz w:val="22"/>
          <w:szCs w:val="22"/>
          <w:u w:val="single"/>
          <w:lang w:bidi="fr-BE"/>
        </w:rPr>
      </w:pPr>
    </w:p>
    <w:p w14:paraId="7E240EAE" w14:textId="5142E578" w:rsidR="003F587A" w:rsidRPr="00BE1EBB" w:rsidRDefault="003F587A" w:rsidP="003F587A">
      <w:pPr>
        <w:pStyle w:val="NormalWeb"/>
        <w:spacing w:before="0" w:beforeAutospacing="0" w:after="0" w:afterAutospacing="0"/>
        <w:ind w:left="1276"/>
        <w:jc w:val="both"/>
        <w:rPr>
          <w:rFonts w:asciiTheme="minorHAnsi" w:hAnsiTheme="minorHAnsi" w:cstheme="minorHAnsi"/>
          <w:color w:val="000000"/>
          <w:sz w:val="22"/>
          <w:szCs w:val="22"/>
        </w:rPr>
      </w:pPr>
      <w:bookmarkStart w:id="4" w:name="_Hlk148639302"/>
      <w:bookmarkStart w:id="5" w:name="defendeur"/>
      <w:r w:rsidRPr="00BE1EBB">
        <w:rPr>
          <w:rFonts w:asciiTheme="minorHAnsi" w:hAnsiTheme="minorHAnsi" w:cstheme="minorHAnsi"/>
          <w:b/>
          <w:color w:val="000000"/>
          <w:sz w:val="22"/>
          <w:szCs w:val="22"/>
        </w:rPr>
        <w:t xml:space="preserve">L'UNION NATIONALE DES MUTUALITES LIBRES, </w:t>
      </w:r>
      <w:r w:rsidRPr="00BE1EBB">
        <w:rPr>
          <w:rFonts w:asciiTheme="minorHAnsi" w:hAnsiTheme="minorHAnsi" w:cstheme="minorHAnsi"/>
          <w:color w:val="000000"/>
          <w:sz w:val="22"/>
          <w:szCs w:val="22"/>
        </w:rPr>
        <w:t xml:space="preserve">en abrégé </w:t>
      </w:r>
      <w:r w:rsidRPr="00BE1EBB">
        <w:rPr>
          <w:rFonts w:asciiTheme="minorHAnsi" w:hAnsiTheme="minorHAnsi" w:cstheme="minorHAnsi"/>
          <w:b/>
          <w:color w:val="000000"/>
          <w:sz w:val="22"/>
          <w:szCs w:val="22"/>
        </w:rPr>
        <w:t>U.N.M.LIBRES</w:t>
      </w:r>
      <w:r w:rsidRPr="00BE1EBB">
        <w:rPr>
          <w:rFonts w:asciiTheme="minorHAnsi" w:hAnsiTheme="minorHAnsi" w:cstheme="minorHAnsi"/>
          <w:color w:val="000000"/>
          <w:sz w:val="22"/>
          <w:szCs w:val="22"/>
        </w:rPr>
        <w:t>,  inscrite à la BCE sous le numéro 0411.766.483 dont le siège social est établi à 1070 ANDERLECHT, route de Lennik 788A</w:t>
      </w:r>
    </w:p>
    <w:bookmarkEnd w:id="4"/>
    <w:p w14:paraId="73F9972B" w14:textId="4854230B" w:rsidR="003F587A" w:rsidRPr="00BE1EBB" w:rsidRDefault="003F587A" w:rsidP="00014178">
      <w:pPr>
        <w:widowControl/>
        <w:ind w:left="1276"/>
        <w:rPr>
          <w:rFonts w:asciiTheme="minorHAnsi" w:eastAsia="Arial" w:hAnsiTheme="minorHAnsi" w:cstheme="minorHAnsi"/>
          <w:b/>
          <w:bCs/>
          <w:color w:val="000000" w:themeColor="text1"/>
          <w:sz w:val="22"/>
          <w:szCs w:val="22"/>
          <w:lang w:bidi="fr-BE"/>
        </w:rPr>
      </w:pPr>
    </w:p>
    <w:p w14:paraId="45335294" w14:textId="77777777" w:rsidR="008A2294" w:rsidRPr="00BE1EBB" w:rsidRDefault="008A2294" w:rsidP="00014178">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défenderesse</w:t>
      </w:r>
      <w:r w:rsidRPr="00BE1EBB">
        <w:rPr>
          <w:rFonts w:asciiTheme="minorHAnsi" w:eastAsia="Arial" w:hAnsiTheme="minorHAnsi" w:cstheme="minorHAnsi"/>
          <w:sz w:val="22"/>
          <w:szCs w:val="22"/>
          <w:lang w:bidi="fr-BE"/>
        </w:rPr>
        <w:t xml:space="preserve">, </w:t>
      </w:r>
    </w:p>
    <w:p w14:paraId="5CF3D9B2" w14:textId="40382E28" w:rsidR="008A2294" w:rsidRPr="00BE1EBB" w:rsidRDefault="008A2294" w:rsidP="00014178">
      <w:pPr>
        <w:widowControl/>
        <w:ind w:left="1276"/>
        <w:rPr>
          <w:rFonts w:asciiTheme="minorHAnsi" w:eastAsia="Arial" w:hAnsiTheme="minorHAnsi" w:cstheme="minorHAnsi"/>
          <w:sz w:val="22"/>
          <w:szCs w:val="22"/>
          <w:lang w:bidi="fr-BE"/>
        </w:rPr>
      </w:pPr>
      <w:bookmarkStart w:id="6" w:name="defavoc"/>
      <w:r w:rsidRPr="00BE1EBB">
        <w:rPr>
          <w:rFonts w:asciiTheme="minorHAnsi" w:eastAsia="Arial" w:hAnsiTheme="minorHAnsi" w:cstheme="minorHAnsi"/>
          <w:sz w:val="22"/>
          <w:szCs w:val="22"/>
          <w:lang w:bidi="fr-BE"/>
        </w:rPr>
        <w:t xml:space="preserve">ayant comme conseil Me DELFOSSE VINCENT, avocat, à 4000 LIEGE, rue Beeckman, 45, et ayant comparu par </w:t>
      </w:r>
      <w:r w:rsidR="00D95043" w:rsidRPr="00BE1EBB">
        <w:rPr>
          <w:rFonts w:asciiTheme="minorHAnsi" w:eastAsia="Arial" w:hAnsiTheme="minorHAnsi" w:cstheme="minorHAnsi"/>
          <w:sz w:val="22"/>
          <w:szCs w:val="22"/>
          <w:lang w:bidi="fr-BE"/>
        </w:rPr>
        <w:t>Me Laurence GACH, avocat</w:t>
      </w:r>
    </w:p>
    <w:bookmarkEnd w:id="6"/>
    <w:bookmarkEnd w:id="1"/>
    <w:p w14:paraId="11F36B04" w14:textId="77777777" w:rsidR="004420CB" w:rsidRPr="00BE1EBB" w:rsidRDefault="004420CB" w:rsidP="001E6FE9">
      <w:pPr>
        <w:widowControl/>
        <w:rPr>
          <w:rFonts w:asciiTheme="minorHAnsi" w:eastAsia="Arial" w:hAnsiTheme="minorHAnsi" w:cstheme="minorHAnsi"/>
          <w:color w:val="000000" w:themeColor="text1"/>
          <w:sz w:val="22"/>
          <w:szCs w:val="22"/>
          <w:lang w:bidi="fr-BE"/>
        </w:rPr>
      </w:pPr>
    </w:p>
    <w:bookmarkEnd w:id="5"/>
    <w:bookmarkEnd w:id="0"/>
    <w:p w14:paraId="0DA44188" w14:textId="18FAE2D3" w:rsidR="00465C44" w:rsidRPr="00BE1EBB" w:rsidRDefault="00465C44" w:rsidP="001E6FE9">
      <w:pPr>
        <w:widowControl/>
        <w:rPr>
          <w:rFonts w:asciiTheme="minorHAnsi" w:eastAsia="Arial" w:hAnsiTheme="minorHAnsi" w:cstheme="minorHAnsi"/>
          <w:color w:val="000000" w:themeColor="text1"/>
          <w:sz w:val="22"/>
          <w:szCs w:val="22"/>
          <w:lang w:bidi="fr-BE"/>
        </w:rPr>
      </w:pPr>
    </w:p>
    <w:p w14:paraId="6BDC79FD" w14:textId="005CD4A6" w:rsidR="00891E90" w:rsidRPr="00BE1EBB" w:rsidRDefault="00891E90" w:rsidP="001E6FE9">
      <w:pPr>
        <w:widowControl/>
        <w:rPr>
          <w:rFonts w:asciiTheme="minorHAnsi" w:eastAsia="Arial" w:hAnsiTheme="minorHAnsi" w:cstheme="minorHAnsi"/>
          <w:b/>
          <w:bCs/>
          <w:color w:val="000000" w:themeColor="text1"/>
          <w:sz w:val="22"/>
          <w:szCs w:val="22"/>
          <w:lang w:bidi="fr-BE"/>
        </w:rPr>
      </w:pPr>
      <w:r w:rsidRPr="00BE1EBB">
        <w:rPr>
          <w:rFonts w:asciiTheme="minorHAnsi" w:eastAsia="Arial" w:hAnsiTheme="minorHAnsi" w:cstheme="minorHAnsi"/>
          <w:b/>
          <w:bCs/>
          <w:color w:val="000000" w:themeColor="text1"/>
          <w:sz w:val="22"/>
          <w:szCs w:val="22"/>
          <w:u w:val="single"/>
          <w:lang w:bidi="fr-BE"/>
        </w:rPr>
        <w:t>ET</w:t>
      </w:r>
      <w:r w:rsidR="00BE1EBB" w:rsidRPr="00BE1EBB">
        <w:rPr>
          <w:rFonts w:asciiTheme="minorHAnsi" w:eastAsia="Arial" w:hAnsiTheme="minorHAnsi" w:cstheme="minorHAnsi"/>
          <w:b/>
          <w:bCs/>
          <w:color w:val="000000" w:themeColor="text1"/>
          <w:sz w:val="22"/>
          <w:szCs w:val="22"/>
          <w:u w:val="single"/>
          <w:lang w:bidi="fr-BE"/>
        </w:rPr>
        <w:t xml:space="preserve"> </w:t>
      </w:r>
      <w:r w:rsidRPr="00BE1EBB">
        <w:rPr>
          <w:rFonts w:asciiTheme="minorHAnsi" w:eastAsia="Arial" w:hAnsiTheme="minorHAnsi" w:cstheme="minorHAnsi"/>
          <w:b/>
          <w:bCs/>
          <w:color w:val="000000" w:themeColor="text1"/>
          <w:sz w:val="22"/>
          <w:szCs w:val="22"/>
          <w:lang w:bidi="fr-BE"/>
        </w:rPr>
        <w:t>:</w:t>
      </w:r>
    </w:p>
    <w:p w14:paraId="443B55A2" w14:textId="3350F5A1" w:rsidR="00891E90" w:rsidRPr="00BE1EBB" w:rsidRDefault="00891E90" w:rsidP="001E6FE9">
      <w:pPr>
        <w:widowControl/>
        <w:rPr>
          <w:rFonts w:asciiTheme="minorHAnsi" w:eastAsia="Arial" w:hAnsiTheme="minorHAnsi" w:cstheme="minorHAnsi"/>
          <w:color w:val="000000" w:themeColor="text1"/>
          <w:sz w:val="22"/>
          <w:szCs w:val="22"/>
          <w:lang w:bidi="fr-BE"/>
        </w:rPr>
      </w:pPr>
    </w:p>
    <w:p w14:paraId="43EBE9CB" w14:textId="4C74F573" w:rsidR="00891E90" w:rsidRPr="00BE1EBB" w:rsidRDefault="00891E90" w:rsidP="001E6FE9">
      <w:pPr>
        <w:widowControl/>
        <w:rPr>
          <w:rFonts w:asciiTheme="minorHAnsi" w:eastAsia="Arial" w:hAnsiTheme="minorHAnsi" w:cstheme="minorHAnsi"/>
          <w:color w:val="000000" w:themeColor="text1"/>
          <w:sz w:val="22"/>
          <w:szCs w:val="22"/>
          <w:lang w:bidi="fr-BE"/>
        </w:rPr>
      </w:pPr>
    </w:p>
    <w:p w14:paraId="3DF91B6A" w14:textId="189D74CC" w:rsidR="00891E90" w:rsidRPr="00BE1EBB" w:rsidRDefault="00891E90" w:rsidP="001E6FE9">
      <w:pPr>
        <w:widowControl/>
        <w:rPr>
          <w:rFonts w:asciiTheme="minorHAnsi" w:eastAsia="Arial" w:hAnsiTheme="minorHAnsi" w:cstheme="minorHAnsi"/>
          <w:color w:val="000000" w:themeColor="text1"/>
          <w:sz w:val="22"/>
          <w:szCs w:val="22"/>
          <w:lang w:bidi="fr-BE"/>
        </w:rPr>
      </w:pPr>
    </w:p>
    <w:p w14:paraId="7E2BC2C3" w14:textId="77777777" w:rsidR="00891E90" w:rsidRPr="00BE1EBB" w:rsidRDefault="00891E90" w:rsidP="00891E90">
      <w:pPr>
        <w:rPr>
          <w:rFonts w:asciiTheme="minorHAnsi" w:hAnsiTheme="minorHAnsi" w:cstheme="minorHAnsi"/>
          <w:b/>
          <w:bCs/>
          <w:color w:val="000000" w:themeColor="text1"/>
          <w:sz w:val="22"/>
          <w:szCs w:val="22"/>
          <w:lang w:bidi="fr-BE"/>
        </w:rPr>
      </w:pPr>
      <w:r w:rsidRPr="00BE1EBB">
        <w:rPr>
          <w:rFonts w:asciiTheme="minorHAnsi" w:hAnsiTheme="minorHAnsi" w:cstheme="minorHAnsi"/>
          <w:b/>
          <w:bCs/>
          <w:color w:val="000000" w:themeColor="text1"/>
          <w:sz w:val="22"/>
          <w:szCs w:val="22"/>
          <w:u w:val="single"/>
          <w:lang w:val="fr-FR" w:bidi="fr-BE"/>
        </w:rPr>
        <w:t>En cause</w:t>
      </w:r>
      <w:r w:rsidRPr="00BE1EBB">
        <w:rPr>
          <w:rFonts w:asciiTheme="minorHAnsi" w:hAnsiTheme="minorHAnsi" w:cstheme="minorHAnsi"/>
          <w:b/>
          <w:bCs/>
          <w:color w:val="000000" w:themeColor="text1"/>
          <w:sz w:val="22"/>
          <w:szCs w:val="22"/>
          <w:lang w:val="fr-FR" w:bidi="fr-BE"/>
        </w:rPr>
        <w:t xml:space="preserve"> </w:t>
      </w:r>
      <w:r w:rsidRPr="00BE1EBB">
        <w:rPr>
          <w:rFonts w:asciiTheme="minorHAnsi" w:hAnsiTheme="minorHAnsi" w:cstheme="minorHAnsi"/>
          <w:b/>
          <w:bCs/>
          <w:color w:val="000000" w:themeColor="text1"/>
          <w:sz w:val="22"/>
          <w:szCs w:val="22"/>
          <w:lang w:bidi="fr-BE"/>
        </w:rPr>
        <w:t>:</w:t>
      </w:r>
    </w:p>
    <w:p w14:paraId="6FDBB849" w14:textId="77777777" w:rsidR="00891E90" w:rsidRPr="00BE1EBB" w:rsidRDefault="00891E90" w:rsidP="00891E90">
      <w:pPr>
        <w:rPr>
          <w:rFonts w:asciiTheme="minorHAnsi" w:hAnsiTheme="minorHAnsi" w:cstheme="minorHAnsi"/>
          <w:color w:val="000000" w:themeColor="text1"/>
          <w:sz w:val="22"/>
          <w:szCs w:val="22"/>
          <w:lang w:bidi="fr-BE"/>
        </w:rPr>
      </w:pPr>
      <w:r w:rsidRPr="00BE1EBB">
        <w:rPr>
          <w:rFonts w:asciiTheme="minorHAnsi" w:hAnsiTheme="minorHAnsi" w:cstheme="minorHAnsi"/>
          <w:b/>
          <w:bCs/>
          <w:color w:val="000000" w:themeColor="text1"/>
          <w:sz w:val="22"/>
          <w:szCs w:val="22"/>
          <w:lang w:bidi="fr-BE"/>
        </w:rPr>
        <w:t xml:space="preserve"> </w:t>
      </w:r>
    </w:p>
    <w:p w14:paraId="5B39B5B0" w14:textId="7AFA244F" w:rsidR="00891E90" w:rsidRPr="00BE1EBB" w:rsidRDefault="006A4753" w:rsidP="00891E90">
      <w:pPr>
        <w:widowControl/>
        <w:ind w:left="1276"/>
        <w:rPr>
          <w:rFonts w:asciiTheme="minorHAnsi" w:eastAsia="Arial" w:hAnsiTheme="minorHAnsi" w:cstheme="minorHAnsi"/>
          <w:sz w:val="22"/>
          <w:szCs w:val="22"/>
          <w:lang w:bidi="fr-BE"/>
        </w:rPr>
      </w:pPr>
      <w:r>
        <w:rPr>
          <w:rFonts w:asciiTheme="minorHAnsi" w:eastAsia="Arial" w:hAnsiTheme="minorHAnsi" w:cstheme="minorHAnsi"/>
          <w:b/>
          <w:bCs/>
          <w:color w:val="000000" w:themeColor="text1"/>
          <w:sz w:val="22"/>
          <w:szCs w:val="22"/>
          <w:lang w:bidi="fr-BE"/>
        </w:rPr>
        <w:t>Y</w:t>
      </w:r>
      <w:r w:rsidR="00891E90" w:rsidRPr="00BE1EBB">
        <w:rPr>
          <w:rFonts w:asciiTheme="minorHAnsi" w:eastAsia="Arial" w:hAnsiTheme="minorHAnsi" w:cstheme="minorHAnsi"/>
          <w:b/>
          <w:bCs/>
          <w:color w:val="000000" w:themeColor="text1"/>
          <w:sz w:val="22"/>
          <w:szCs w:val="22"/>
          <w:lang w:bidi="fr-BE"/>
        </w:rPr>
        <w:t xml:space="preserve">, </w:t>
      </w:r>
      <w:r w:rsidR="00891E90" w:rsidRPr="00BE1EBB">
        <w:rPr>
          <w:rFonts w:asciiTheme="minorHAnsi" w:eastAsia="Arial" w:hAnsiTheme="minorHAnsi" w:cstheme="minorHAnsi"/>
          <w:color w:val="000000" w:themeColor="text1"/>
          <w:sz w:val="22"/>
          <w:szCs w:val="22"/>
          <w:lang w:bidi="fr-BE"/>
        </w:rPr>
        <w:t>(RN: 63</w:t>
      </w:r>
      <w:r>
        <w:rPr>
          <w:rFonts w:asciiTheme="minorHAnsi" w:eastAsia="Arial" w:hAnsiTheme="minorHAnsi" w:cstheme="minorHAnsi"/>
          <w:color w:val="000000" w:themeColor="text1"/>
          <w:sz w:val="22"/>
          <w:szCs w:val="22"/>
          <w:lang w:bidi="fr-BE"/>
        </w:rPr>
        <w:t>…..</w:t>
      </w:r>
      <w:r w:rsidR="00891E90" w:rsidRPr="00BE1EBB">
        <w:rPr>
          <w:rFonts w:asciiTheme="minorHAnsi" w:eastAsia="Arial" w:hAnsiTheme="minorHAnsi" w:cstheme="minorHAnsi"/>
          <w:color w:val="000000" w:themeColor="text1"/>
          <w:sz w:val="22"/>
          <w:szCs w:val="22"/>
          <w:lang w:bidi="fr-BE"/>
        </w:rPr>
        <w:t>)</w:t>
      </w:r>
      <w:r w:rsidR="00891E90" w:rsidRPr="00BE1EBB">
        <w:rPr>
          <w:rFonts w:asciiTheme="minorHAnsi" w:eastAsia="Arial" w:hAnsiTheme="minorHAnsi" w:cstheme="minorHAnsi"/>
          <w:sz w:val="22"/>
          <w:szCs w:val="22"/>
          <w:lang w:val="fr-FR" w:bidi="fr-BE"/>
        </w:rPr>
        <w:t>,</w:t>
      </w:r>
    </w:p>
    <w:p w14:paraId="4FFC13CD" w14:textId="2552AFEA" w:rsidR="00891E90" w:rsidRPr="00BE1EBB" w:rsidRDefault="006A4753" w:rsidP="00891E90">
      <w:pPr>
        <w:widowControl/>
        <w:ind w:left="1276"/>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w:t>
      </w:r>
    </w:p>
    <w:p w14:paraId="14908AC6" w14:textId="77777777" w:rsidR="00891E90" w:rsidRPr="00BE1EBB" w:rsidRDefault="00891E90" w:rsidP="00891E90">
      <w:pPr>
        <w:widowControl/>
        <w:ind w:left="1276"/>
        <w:rPr>
          <w:rFonts w:asciiTheme="minorHAnsi" w:eastAsia="Arial" w:hAnsiTheme="minorHAnsi" w:cstheme="minorHAnsi"/>
          <w:color w:val="000000" w:themeColor="text1"/>
          <w:sz w:val="22"/>
          <w:szCs w:val="22"/>
          <w:lang w:bidi="fr-BE"/>
        </w:rPr>
      </w:pPr>
      <w:r w:rsidRPr="00BE1EBB">
        <w:rPr>
          <w:rFonts w:asciiTheme="minorHAnsi" w:eastAsia="Arial" w:hAnsiTheme="minorHAnsi" w:cstheme="minorHAnsi"/>
          <w:color w:val="000000" w:themeColor="text1"/>
          <w:sz w:val="22"/>
          <w:szCs w:val="22"/>
          <w:lang w:bidi="fr-BE"/>
        </w:rPr>
        <w:t xml:space="preserve"> </w:t>
      </w:r>
    </w:p>
    <w:p w14:paraId="0828859B"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demanderesse</w:t>
      </w:r>
      <w:r w:rsidRPr="00BE1EBB">
        <w:rPr>
          <w:rFonts w:asciiTheme="minorHAnsi" w:eastAsia="Arial" w:hAnsiTheme="minorHAnsi" w:cstheme="minorHAnsi"/>
          <w:sz w:val="22"/>
          <w:szCs w:val="22"/>
          <w:lang w:bidi="fr-BE"/>
        </w:rPr>
        <w:t xml:space="preserve">, </w:t>
      </w:r>
    </w:p>
    <w:p w14:paraId="159A3D37" w14:textId="77777777" w:rsidR="00891E90" w:rsidRPr="00BE1EBB" w:rsidRDefault="00891E90" w:rsidP="00BE1EBB">
      <w:pPr>
        <w:widowControl/>
        <w:ind w:left="1276"/>
        <w:jc w:val="both"/>
        <w:rPr>
          <w:rFonts w:asciiTheme="minorHAnsi" w:eastAsia="Arial" w:hAnsiTheme="minorHAnsi" w:cstheme="minorHAnsi"/>
          <w:sz w:val="22"/>
          <w:szCs w:val="22"/>
          <w:lang w:bidi="fr-BE"/>
        </w:rPr>
      </w:pPr>
      <w:r w:rsidRPr="00BE1EBB">
        <w:rPr>
          <w:rFonts w:asciiTheme="minorHAnsi" w:eastAsia="Arial" w:hAnsiTheme="minorHAnsi" w:cstheme="minorHAnsi"/>
          <w:sz w:val="22"/>
          <w:szCs w:val="22"/>
          <w:lang w:bidi="fr-BE"/>
        </w:rPr>
        <w:t xml:space="preserve">Comparaissant par Me LEFEBVRE ANTOINE, avocat, à 4000  LIEGE, </w:t>
      </w:r>
      <w:proofErr w:type="spellStart"/>
      <w:r w:rsidRPr="00BE1EBB">
        <w:rPr>
          <w:rFonts w:asciiTheme="minorHAnsi" w:eastAsia="Arial" w:hAnsiTheme="minorHAnsi" w:cstheme="minorHAnsi"/>
          <w:sz w:val="22"/>
          <w:szCs w:val="22"/>
          <w:lang w:bidi="fr-BE"/>
        </w:rPr>
        <w:t>bld</w:t>
      </w:r>
      <w:proofErr w:type="spellEnd"/>
      <w:r w:rsidRPr="00BE1EBB">
        <w:rPr>
          <w:rFonts w:asciiTheme="minorHAnsi" w:eastAsia="Arial" w:hAnsiTheme="minorHAnsi" w:cstheme="minorHAnsi"/>
          <w:sz w:val="22"/>
          <w:szCs w:val="22"/>
          <w:lang w:bidi="fr-BE"/>
        </w:rPr>
        <w:t xml:space="preserve"> </w:t>
      </w:r>
      <w:proofErr w:type="spellStart"/>
      <w:r w:rsidRPr="00BE1EBB">
        <w:rPr>
          <w:rFonts w:asciiTheme="minorHAnsi" w:eastAsia="Arial" w:hAnsiTheme="minorHAnsi" w:cstheme="minorHAnsi"/>
          <w:sz w:val="22"/>
          <w:szCs w:val="22"/>
          <w:lang w:bidi="fr-BE"/>
        </w:rPr>
        <w:t>Piercot</w:t>
      </w:r>
      <w:proofErr w:type="spellEnd"/>
      <w:r w:rsidRPr="00BE1EBB">
        <w:rPr>
          <w:rFonts w:asciiTheme="minorHAnsi" w:eastAsia="Arial" w:hAnsiTheme="minorHAnsi" w:cstheme="minorHAnsi"/>
          <w:sz w:val="22"/>
          <w:szCs w:val="22"/>
          <w:lang w:bidi="fr-BE"/>
        </w:rPr>
        <w:t xml:space="preserve">, 4/014, </w:t>
      </w:r>
    </w:p>
    <w:p w14:paraId="592B1968"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657A8DFC" w14:textId="77777777" w:rsidR="00891E90" w:rsidRPr="00BE1EBB" w:rsidRDefault="00891E90" w:rsidP="00891E90">
      <w:pPr>
        <w:widowControl/>
        <w:rPr>
          <w:rFonts w:asciiTheme="minorHAnsi" w:eastAsia="Arial" w:hAnsiTheme="minorHAnsi" w:cstheme="minorHAnsi"/>
          <w:b/>
          <w:color w:val="000000" w:themeColor="text1"/>
          <w:sz w:val="22"/>
          <w:szCs w:val="22"/>
          <w:u w:val="single"/>
          <w:lang w:bidi="fr-BE"/>
        </w:rPr>
      </w:pPr>
      <w:r w:rsidRPr="00BE1EBB">
        <w:rPr>
          <w:rFonts w:asciiTheme="minorHAnsi" w:eastAsia="Arial" w:hAnsiTheme="minorHAnsi" w:cstheme="minorHAnsi"/>
          <w:b/>
          <w:color w:val="000000" w:themeColor="text1"/>
          <w:sz w:val="22"/>
          <w:szCs w:val="22"/>
          <w:u w:val="single"/>
          <w:lang w:bidi="fr-BE"/>
        </w:rPr>
        <w:t>Contre :</w:t>
      </w:r>
    </w:p>
    <w:p w14:paraId="29A5E945" w14:textId="77777777" w:rsidR="00891E90" w:rsidRPr="00BE1EBB" w:rsidRDefault="00891E90" w:rsidP="00891E90">
      <w:pPr>
        <w:widowControl/>
        <w:rPr>
          <w:rFonts w:asciiTheme="minorHAnsi" w:eastAsia="Arial" w:hAnsiTheme="minorHAnsi" w:cstheme="minorHAnsi"/>
          <w:b/>
          <w:color w:val="000000" w:themeColor="text1"/>
          <w:sz w:val="22"/>
          <w:szCs w:val="22"/>
          <w:u w:val="single"/>
          <w:lang w:bidi="fr-BE"/>
        </w:rPr>
      </w:pPr>
    </w:p>
    <w:p w14:paraId="39A0C716" w14:textId="68026E5B" w:rsidR="003F587A" w:rsidRPr="00BE1EBB" w:rsidRDefault="003F587A" w:rsidP="003F587A">
      <w:pPr>
        <w:pStyle w:val="NormalWeb"/>
        <w:spacing w:before="0" w:beforeAutospacing="0" w:after="0" w:afterAutospacing="0"/>
        <w:ind w:left="1276"/>
        <w:jc w:val="both"/>
        <w:rPr>
          <w:rFonts w:asciiTheme="minorHAnsi" w:hAnsiTheme="minorHAnsi" w:cstheme="minorHAnsi"/>
          <w:color w:val="000000"/>
          <w:sz w:val="22"/>
          <w:szCs w:val="22"/>
        </w:rPr>
      </w:pPr>
      <w:r w:rsidRPr="00BE1EBB">
        <w:rPr>
          <w:rFonts w:asciiTheme="minorHAnsi" w:hAnsiTheme="minorHAnsi" w:cstheme="minorHAnsi"/>
          <w:b/>
          <w:color w:val="000000"/>
          <w:sz w:val="22"/>
          <w:szCs w:val="22"/>
        </w:rPr>
        <w:t xml:space="preserve"> L'UNION NATIONALE DES MUTUALITES LIBRES, </w:t>
      </w:r>
      <w:r w:rsidRPr="00BE1EBB">
        <w:rPr>
          <w:rFonts w:asciiTheme="minorHAnsi" w:hAnsiTheme="minorHAnsi" w:cstheme="minorHAnsi"/>
          <w:color w:val="000000"/>
          <w:sz w:val="22"/>
          <w:szCs w:val="22"/>
        </w:rPr>
        <w:t xml:space="preserve">en abrégé </w:t>
      </w:r>
      <w:r w:rsidRPr="00BE1EBB">
        <w:rPr>
          <w:rFonts w:asciiTheme="minorHAnsi" w:hAnsiTheme="minorHAnsi" w:cstheme="minorHAnsi"/>
          <w:b/>
          <w:color w:val="000000"/>
          <w:sz w:val="22"/>
          <w:szCs w:val="22"/>
        </w:rPr>
        <w:t>U.N.M.LIBRES</w:t>
      </w:r>
      <w:r w:rsidRPr="00BE1EBB">
        <w:rPr>
          <w:rFonts w:asciiTheme="minorHAnsi" w:hAnsiTheme="minorHAnsi" w:cstheme="minorHAnsi"/>
          <w:color w:val="000000"/>
          <w:sz w:val="22"/>
          <w:szCs w:val="22"/>
        </w:rPr>
        <w:t>,  inscrite à la BCE sous le numéro 0411.766.483 dont le siège social est établi à 1070 ANDERLECHT, route de Lennik 788A</w:t>
      </w:r>
    </w:p>
    <w:p w14:paraId="4C9FB6A1" w14:textId="77777777" w:rsidR="00891E90" w:rsidRPr="00BE1EBB" w:rsidRDefault="00891E90" w:rsidP="00891E90">
      <w:pPr>
        <w:widowControl/>
        <w:ind w:left="1276"/>
        <w:rPr>
          <w:rFonts w:asciiTheme="minorHAnsi" w:eastAsia="Arial" w:hAnsiTheme="minorHAnsi" w:cstheme="minorHAnsi"/>
          <w:color w:val="000000" w:themeColor="text1"/>
          <w:sz w:val="22"/>
          <w:szCs w:val="22"/>
          <w:lang w:bidi="fr-BE"/>
        </w:rPr>
      </w:pPr>
    </w:p>
    <w:p w14:paraId="262E2B83"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défenderesse</w:t>
      </w:r>
      <w:r w:rsidRPr="00BE1EBB">
        <w:rPr>
          <w:rFonts w:asciiTheme="minorHAnsi" w:eastAsia="Arial" w:hAnsiTheme="minorHAnsi" w:cstheme="minorHAnsi"/>
          <w:sz w:val="22"/>
          <w:szCs w:val="22"/>
          <w:lang w:bidi="fr-BE"/>
        </w:rPr>
        <w:t xml:space="preserve">, </w:t>
      </w:r>
    </w:p>
    <w:p w14:paraId="5447FF14" w14:textId="77777777" w:rsidR="00891E90" w:rsidRPr="00BE1EBB" w:rsidRDefault="00891E90" w:rsidP="00BE1EBB">
      <w:pPr>
        <w:widowControl/>
        <w:ind w:left="1276"/>
        <w:jc w:val="both"/>
        <w:rPr>
          <w:rFonts w:asciiTheme="minorHAnsi" w:eastAsia="Arial" w:hAnsiTheme="minorHAnsi" w:cstheme="minorHAnsi"/>
          <w:sz w:val="22"/>
          <w:szCs w:val="22"/>
          <w:lang w:bidi="fr-BE"/>
        </w:rPr>
      </w:pPr>
      <w:r w:rsidRPr="00BE1EBB">
        <w:rPr>
          <w:rFonts w:asciiTheme="minorHAnsi" w:eastAsia="Arial" w:hAnsiTheme="minorHAnsi" w:cstheme="minorHAnsi"/>
          <w:sz w:val="22"/>
          <w:szCs w:val="22"/>
          <w:lang w:bidi="fr-BE"/>
        </w:rPr>
        <w:t>ayant comme conseil Me DELFOSSE VINCENT, avocat, à 4000 LIEGE, rue Beeckman, 45, et ayant comparu par Me Laurence GACH, avocat</w:t>
      </w:r>
    </w:p>
    <w:p w14:paraId="6B966DEE" w14:textId="05B1C7E2" w:rsidR="00891E90" w:rsidRPr="00BE1EBB" w:rsidRDefault="00891E90" w:rsidP="001E6FE9">
      <w:pPr>
        <w:widowControl/>
        <w:rPr>
          <w:rFonts w:asciiTheme="minorHAnsi" w:eastAsia="Arial" w:hAnsiTheme="minorHAnsi" w:cstheme="minorHAnsi"/>
          <w:color w:val="000000" w:themeColor="text1"/>
          <w:sz w:val="22"/>
          <w:szCs w:val="22"/>
          <w:lang w:bidi="fr-BE"/>
        </w:rPr>
      </w:pPr>
    </w:p>
    <w:p w14:paraId="104DD41D" w14:textId="14CF1A0E" w:rsidR="00891E90" w:rsidRPr="00BE1EBB" w:rsidRDefault="00891E90" w:rsidP="001E6FE9">
      <w:pPr>
        <w:widowControl/>
        <w:rPr>
          <w:rFonts w:asciiTheme="minorHAnsi" w:eastAsia="Arial" w:hAnsiTheme="minorHAnsi" w:cstheme="minorHAnsi"/>
          <w:color w:val="000000" w:themeColor="text1"/>
          <w:sz w:val="22"/>
          <w:szCs w:val="22"/>
          <w:lang w:bidi="fr-BE"/>
        </w:rPr>
      </w:pPr>
    </w:p>
    <w:p w14:paraId="6827436E" w14:textId="4552C394" w:rsidR="00891E90" w:rsidRPr="00BE1EBB" w:rsidRDefault="00891E90" w:rsidP="001E6FE9">
      <w:pPr>
        <w:widowControl/>
        <w:rPr>
          <w:rFonts w:asciiTheme="minorHAnsi" w:eastAsia="Arial" w:hAnsiTheme="minorHAnsi" w:cstheme="minorHAnsi"/>
          <w:color w:val="000000" w:themeColor="text1"/>
          <w:sz w:val="22"/>
          <w:szCs w:val="22"/>
          <w:lang w:bidi="fr-BE"/>
        </w:rPr>
      </w:pPr>
    </w:p>
    <w:p w14:paraId="1F19ADC8" w14:textId="77777777" w:rsidR="00891E90" w:rsidRPr="00BE1EBB" w:rsidRDefault="00891E90" w:rsidP="00891E90">
      <w:pPr>
        <w:widowControl/>
        <w:rPr>
          <w:rFonts w:asciiTheme="minorHAnsi" w:eastAsia="Arial" w:hAnsiTheme="minorHAnsi" w:cstheme="minorHAnsi"/>
          <w:b/>
          <w:bCs/>
          <w:color w:val="000000" w:themeColor="text1"/>
          <w:sz w:val="22"/>
          <w:szCs w:val="22"/>
          <w:lang w:bidi="fr-BE"/>
        </w:rPr>
      </w:pPr>
      <w:r w:rsidRPr="00BE1EBB">
        <w:rPr>
          <w:rFonts w:asciiTheme="minorHAnsi" w:eastAsia="Arial" w:hAnsiTheme="minorHAnsi" w:cstheme="minorHAnsi"/>
          <w:b/>
          <w:bCs/>
          <w:color w:val="000000" w:themeColor="text1"/>
          <w:sz w:val="22"/>
          <w:szCs w:val="22"/>
          <w:u w:val="single"/>
          <w:lang w:bidi="fr-BE"/>
        </w:rPr>
        <w:t>ET ENCORE</w:t>
      </w:r>
      <w:r w:rsidRPr="00BE1EBB">
        <w:rPr>
          <w:rFonts w:asciiTheme="minorHAnsi" w:eastAsia="Arial" w:hAnsiTheme="minorHAnsi" w:cstheme="minorHAnsi"/>
          <w:b/>
          <w:bCs/>
          <w:color w:val="000000" w:themeColor="text1"/>
          <w:sz w:val="22"/>
          <w:szCs w:val="22"/>
          <w:lang w:bidi="fr-BE"/>
        </w:rPr>
        <w:t> :</w:t>
      </w:r>
    </w:p>
    <w:p w14:paraId="372C9804"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44D09A6F"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11C16B05" w14:textId="493DC5E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61DDF92C" w14:textId="1BACF284"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54E06A26" w14:textId="4055167C"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1B4C755B"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4433585D" w14:textId="77777777" w:rsidR="00891E90" w:rsidRPr="00BE1EBB" w:rsidRDefault="00891E90" w:rsidP="00891E90">
      <w:pPr>
        <w:rPr>
          <w:rFonts w:asciiTheme="minorHAnsi" w:hAnsiTheme="minorHAnsi" w:cstheme="minorHAnsi"/>
          <w:b/>
          <w:bCs/>
          <w:color w:val="000000" w:themeColor="text1"/>
          <w:sz w:val="22"/>
          <w:szCs w:val="22"/>
          <w:lang w:bidi="fr-BE"/>
        </w:rPr>
      </w:pPr>
      <w:r w:rsidRPr="00BE1EBB">
        <w:rPr>
          <w:rFonts w:asciiTheme="minorHAnsi" w:hAnsiTheme="minorHAnsi" w:cstheme="minorHAnsi"/>
          <w:b/>
          <w:bCs/>
          <w:color w:val="000000" w:themeColor="text1"/>
          <w:sz w:val="22"/>
          <w:szCs w:val="22"/>
          <w:u w:val="single"/>
          <w:lang w:val="fr-FR" w:bidi="fr-BE"/>
        </w:rPr>
        <w:t>En cause</w:t>
      </w:r>
      <w:r w:rsidRPr="00BE1EBB">
        <w:rPr>
          <w:rFonts w:asciiTheme="minorHAnsi" w:hAnsiTheme="minorHAnsi" w:cstheme="minorHAnsi"/>
          <w:b/>
          <w:bCs/>
          <w:color w:val="000000" w:themeColor="text1"/>
          <w:sz w:val="22"/>
          <w:szCs w:val="22"/>
          <w:lang w:val="fr-FR" w:bidi="fr-BE"/>
        </w:rPr>
        <w:t xml:space="preserve"> </w:t>
      </w:r>
      <w:r w:rsidRPr="00BE1EBB">
        <w:rPr>
          <w:rFonts w:asciiTheme="minorHAnsi" w:hAnsiTheme="minorHAnsi" w:cstheme="minorHAnsi"/>
          <w:b/>
          <w:bCs/>
          <w:color w:val="000000" w:themeColor="text1"/>
          <w:sz w:val="22"/>
          <w:szCs w:val="22"/>
          <w:lang w:bidi="fr-BE"/>
        </w:rPr>
        <w:t>:</w:t>
      </w:r>
    </w:p>
    <w:p w14:paraId="00D1AE72" w14:textId="77777777" w:rsidR="00891E90" w:rsidRPr="00BE1EBB" w:rsidRDefault="00891E90" w:rsidP="00891E90">
      <w:pPr>
        <w:rPr>
          <w:rFonts w:asciiTheme="minorHAnsi" w:hAnsiTheme="minorHAnsi" w:cstheme="minorHAnsi"/>
          <w:color w:val="000000" w:themeColor="text1"/>
          <w:sz w:val="22"/>
          <w:szCs w:val="22"/>
          <w:lang w:bidi="fr-BE"/>
        </w:rPr>
      </w:pPr>
      <w:r w:rsidRPr="00BE1EBB">
        <w:rPr>
          <w:rFonts w:asciiTheme="minorHAnsi" w:hAnsiTheme="minorHAnsi" w:cstheme="minorHAnsi"/>
          <w:b/>
          <w:bCs/>
          <w:color w:val="000000" w:themeColor="text1"/>
          <w:sz w:val="22"/>
          <w:szCs w:val="22"/>
          <w:lang w:bidi="fr-BE"/>
        </w:rPr>
        <w:t xml:space="preserve"> </w:t>
      </w:r>
    </w:p>
    <w:p w14:paraId="071E09E8" w14:textId="3D9BE041" w:rsidR="00891E90" w:rsidRPr="00BE1EBB" w:rsidRDefault="006A4753" w:rsidP="00891E90">
      <w:pPr>
        <w:widowControl/>
        <w:ind w:left="1276"/>
        <w:rPr>
          <w:rFonts w:asciiTheme="minorHAnsi" w:eastAsia="Arial" w:hAnsiTheme="minorHAnsi" w:cstheme="minorHAnsi"/>
          <w:sz w:val="22"/>
          <w:szCs w:val="22"/>
          <w:lang w:bidi="fr-BE"/>
        </w:rPr>
      </w:pPr>
      <w:r>
        <w:rPr>
          <w:rFonts w:asciiTheme="minorHAnsi" w:eastAsia="Arial" w:hAnsiTheme="minorHAnsi" w:cstheme="minorHAnsi"/>
          <w:b/>
          <w:bCs/>
          <w:color w:val="000000" w:themeColor="text1"/>
          <w:sz w:val="22"/>
          <w:szCs w:val="22"/>
          <w:lang w:bidi="fr-BE"/>
        </w:rPr>
        <w:t>Y</w:t>
      </w:r>
      <w:r w:rsidR="00891E90" w:rsidRPr="00BE1EBB">
        <w:rPr>
          <w:rFonts w:asciiTheme="minorHAnsi" w:eastAsia="Arial" w:hAnsiTheme="minorHAnsi" w:cstheme="minorHAnsi"/>
          <w:b/>
          <w:bCs/>
          <w:color w:val="000000" w:themeColor="text1"/>
          <w:sz w:val="22"/>
          <w:szCs w:val="22"/>
          <w:lang w:bidi="fr-BE"/>
        </w:rPr>
        <w:t xml:space="preserve">, </w:t>
      </w:r>
      <w:r w:rsidR="00891E90" w:rsidRPr="00BE1EBB">
        <w:rPr>
          <w:rFonts w:asciiTheme="minorHAnsi" w:eastAsia="Arial" w:hAnsiTheme="minorHAnsi" w:cstheme="minorHAnsi"/>
          <w:color w:val="000000" w:themeColor="text1"/>
          <w:sz w:val="22"/>
          <w:szCs w:val="22"/>
          <w:lang w:bidi="fr-BE"/>
        </w:rPr>
        <w:t>(RN: 63</w:t>
      </w:r>
      <w:r>
        <w:rPr>
          <w:rFonts w:asciiTheme="minorHAnsi" w:eastAsia="Arial" w:hAnsiTheme="minorHAnsi" w:cstheme="minorHAnsi"/>
          <w:color w:val="000000" w:themeColor="text1"/>
          <w:sz w:val="22"/>
          <w:szCs w:val="22"/>
          <w:lang w:bidi="fr-BE"/>
        </w:rPr>
        <w:t>…….</w:t>
      </w:r>
      <w:r w:rsidR="00891E90" w:rsidRPr="00BE1EBB">
        <w:rPr>
          <w:rFonts w:asciiTheme="minorHAnsi" w:eastAsia="Arial" w:hAnsiTheme="minorHAnsi" w:cstheme="minorHAnsi"/>
          <w:color w:val="000000" w:themeColor="text1"/>
          <w:sz w:val="22"/>
          <w:szCs w:val="22"/>
          <w:lang w:bidi="fr-BE"/>
        </w:rPr>
        <w:t>)</w:t>
      </w:r>
      <w:r w:rsidR="00891E90" w:rsidRPr="00BE1EBB">
        <w:rPr>
          <w:rFonts w:asciiTheme="minorHAnsi" w:eastAsia="Arial" w:hAnsiTheme="minorHAnsi" w:cstheme="minorHAnsi"/>
          <w:sz w:val="22"/>
          <w:szCs w:val="22"/>
          <w:lang w:val="fr-FR" w:bidi="fr-BE"/>
        </w:rPr>
        <w:t>,</w:t>
      </w:r>
    </w:p>
    <w:p w14:paraId="266ECF7E" w14:textId="3F667E97" w:rsidR="00891E90" w:rsidRPr="00BE1EBB" w:rsidRDefault="006A4753" w:rsidP="00891E90">
      <w:pPr>
        <w:widowControl/>
        <w:ind w:left="1276"/>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w:t>
      </w:r>
    </w:p>
    <w:p w14:paraId="041ADB53" w14:textId="77777777" w:rsidR="00891E90" w:rsidRPr="00BE1EBB" w:rsidRDefault="00891E90" w:rsidP="00891E90">
      <w:pPr>
        <w:widowControl/>
        <w:ind w:left="1276"/>
        <w:rPr>
          <w:rFonts w:asciiTheme="minorHAnsi" w:eastAsia="Arial" w:hAnsiTheme="minorHAnsi" w:cstheme="minorHAnsi"/>
          <w:color w:val="000000" w:themeColor="text1"/>
          <w:sz w:val="22"/>
          <w:szCs w:val="22"/>
          <w:lang w:bidi="fr-BE"/>
        </w:rPr>
      </w:pPr>
      <w:r w:rsidRPr="00BE1EBB">
        <w:rPr>
          <w:rFonts w:asciiTheme="minorHAnsi" w:eastAsia="Arial" w:hAnsiTheme="minorHAnsi" w:cstheme="minorHAnsi"/>
          <w:color w:val="000000" w:themeColor="text1"/>
          <w:sz w:val="22"/>
          <w:szCs w:val="22"/>
          <w:lang w:bidi="fr-BE"/>
        </w:rPr>
        <w:t xml:space="preserve"> </w:t>
      </w:r>
    </w:p>
    <w:p w14:paraId="155CA003"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demanderesse</w:t>
      </w:r>
      <w:r w:rsidRPr="00BE1EBB">
        <w:rPr>
          <w:rFonts w:asciiTheme="minorHAnsi" w:eastAsia="Arial" w:hAnsiTheme="minorHAnsi" w:cstheme="minorHAnsi"/>
          <w:sz w:val="22"/>
          <w:szCs w:val="22"/>
          <w:lang w:bidi="fr-BE"/>
        </w:rPr>
        <w:t xml:space="preserve">, </w:t>
      </w:r>
    </w:p>
    <w:p w14:paraId="1D734C4D"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lang w:bidi="fr-BE"/>
        </w:rPr>
        <w:t xml:space="preserve">Comparaissant par Me LEFEBVRE ANTOINE, avocat, à 4000  LIEGE, </w:t>
      </w:r>
      <w:proofErr w:type="spellStart"/>
      <w:r w:rsidRPr="00BE1EBB">
        <w:rPr>
          <w:rFonts w:asciiTheme="minorHAnsi" w:eastAsia="Arial" w:hAnsiTheme="minorHAnsi" w:cstheme="minorHAnsi"/>
          <w:sz w:val="22"/>
          <w:szCs w:val="22"/>
          <w:lang w:bidi="fr-BE"/>
        </w:rPr>
        <w:t>bld</w:t>
      </w:r>
      <w:proofErr w:type="spellEnd"/>
      <w:r w:rsidRPr="00BE1EBB">
        <w:rPr>
          <w:rFonts w:asciiTheme="minorHAnsi" w:eastAsia="Arial" w:hAnsiTheme="minorHAnsi" w:cstheme="minorHAnsi"/>
          <w:sz w:val="22"/>
          <w:szCs w:val="22"/>
          <w:lang w:bidi="fr-BE"/>
        </w:rPr>
        <w:t xml:space="preserve"> </w:t>
      </w:r>
      <w:proofErr w:type="spellStart"/>
      <w:r w:rsidRPr="00BE1EBB">
        <w:rPr>
          <w:rFonts w:asciiTheme="minorHAnsi" w:eastAsia="Arial" w:hAnsiTheme="minorHAnsi" w:cstheme="minorHAnsi"/>
          <w:sz w:val="22"/>
          <w:szCs w:val="22"/>
          <w:lang w:bidi="fr-BE"/>
        </w:rPr>
        <w:t>Piercot</w:t>
      </w:r>
      <w:proofErr w:type="spellEnd"/>
      <w:r w:rsidRPr="00BE1EBB">
        <w:rPr>
          <w:rFonts w:asciiTheme="minorHAnsi" w:eastAsia="Arial" w:hAnsiTheme="minorHAnsi" w:cstheme="minorHAnsi"/>
          <w:sz w:val="22"/>
          <w:szCs w:val="22"/>
          <w:lang w:bidi="fr-BE"/>
        </w:rPr>
        <w:t xml:space="preserve">, 4/014, </w:t>
      </w:r>
    </w:p>
    <w:p w14:paraId="6B42E074"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7FA9A65B" w14:textId="77777777" w:rsidR="00891E90" w:rsidRPr="00BE1EBB" w:rsidRDefault="00891E90" w:rsidP="00891E90">
      <w:pPr>
        <w:widowControl/>
        <w:rPr>
          <w:rFonts w:asciiTheme="minorHAnsi" w:eastAsia="Arial" w:hAnsiTheme="minorHAnsi" w:cstheme="minorHAnsi"/>
          <w:b/>
          <w:color w:val="000000" w:themeColor="text1"/>
          <w:sz w:val="22"/>
          <w:szCs w:val="22"/>
          <w:u w:val="single"/>
          <w:lang w:bidi="fr-BE"/>
        </w:rPr>
      </w:pPr>
      <w:r w:rsidRPr="00BE1EBB">
        <w:rPr>
          <w:rFonts w:asciiTheme="minorHAnsi" w:eastAsia="Arial" w:hAnsiTheme="minorHAnsi" w:cstheme="minorHAnsi"/>
          <w:b/>
          <w:color w:val="000000" w:themeColor="text1"/>
          <w:sz w:val="22"/>
          <w:szCs w:val="22"/>
          <w:u w:val="single"/>
          <w:lang w:bidi="fr-BE"/>
        </w:rPr>
        <w:t>Contre :</w:t>
      </w:r>
    </w:p>
    <w:p w14:paraId="2A5FDBFC" w14:textId="77777777" w:rsidR="00891E90" w:rsidRPr="00BE1EBB" w:rsidRDefault="00891E90" w:rsidP="00891E90">
      <w:pPr>
        <w:widowControl/>
        <w:rPr>
          <w:rFonts w:asciiTheme="minorHAnsi" w:eastAsia="Arial" w:hAnsiTheme="minorHAnsi" w:cstheme="minorHAnsi"/>
          <w:b/>
          <w:color w:val="000000" w:themeColor="text1"/>
          <w:sz w:val="22"/>
          <w:szCs w:val="22"/>
          <w:u w:val="single"/>
          <w:lang w:bidi="fr-BE"/>
        </w:rPr>
      </w:pPr>
    </w:p>
    <w:p w14:paraId="6EA6A681" w14:textId="65E2C73D" w:rsidR="003F587A" w:rsidRPr="00BE1EBB" w:rsidRDefault="003F587A" w:rsidP="003F587A">
      <w:pPr>
        <w:pStyle w:val="NormalWeb"/>
        <w:spacing w:before="0" w:beforeAutospacing="0" w:after="0" w:afterAutospacing="0"/>
        <w:ind w:left="1276"/>
        <w:jc w:val="both"/>
        <w:rPr>
          <w:rFonts w:asciiTheme="minorHAnsi" w:hAnsiTheme="minorHAnsi" w:cstheme="minorHAnsi"/>
          <w:color w:val="000000"/>
          <w:sz w:val="22"/>
          <w:szCs w:val="22"/>
        </w:rPr>
      </w:pPr>
      <w:r w:rsidRPr="00BE1EBB">
        <w:rPr>
          <w:rFonts w:asciiTheme="minorHAnsi" w:hAnsiTheme="minorHAnsi" w:cstheme="minorHAnsi"/>
          <w:b/>
          <w:color w:val="000000"/>
          <w:sz w:val="22"/>
          <w:szCs w:val="22"/>
        </w:rPr>
        <w:t xml:space="preserve">L'UNION NATIONALE DES MUTUALITES LIBRES, </w:t>
      </w:r>
      <w:r w:rsidRPr="00BE1EBB">
        <w:rPr>
          <w:rFonts w:asciiTheme="minorHAnsi" w:hAnsiTheme="minorHAnsi" w:cstheme="minorHAnsi"/>
          <w:color w:val="000000"/>
          <w:sz w:val="22"/>
          <w:szCs w:val="22"/>
        </w:rPr>
        <w:t xml:space="preserve">en abrégé </w:t>
      </w:r>
      <w:r w:rsidRPr="00BE1EBB">
        <w:rPr>
          <w:rFonts w:asciiTheme="minorHAnsi" w:hAnsiTheme="minorHAnsi" w:cstheme="minorHAnsi"/>
          <w:b/>
          <w:color w:val="000000"/>
          <w:sz w:val="22"/>
          <w:szCs w:val="22"/>
        </w:rPr>
        <w:t>U.N.M.LIBRES</w:t>
      </w:r>
      <w:r w:rsidRPr="00BE1EBB">
        <w:rPr>
          <w:rFonts w:asciiTheme="minorHAnsi" w:hAnsiTheme="minorHAnsi" w:cstheme="minorHAnsi"/>
          <w:color w:val="000000"/>
          <w:sz w:val="22"/>
          <w:szCs w:val="22"/>
        </w:rPr>
        <w:t>,  inscrite à la BCE sous le numéro 0411.766.483 dont le siège social est établi à 1070 ANDERLECHT, route de Lennik 788A</w:t>
      </w:r>
    </w:p>
    <w:p w14:paraId="625FBA36" w14:textId="77777777" w:rsidR="00891E90" w:rsidRPr="00BE1EBB" w:rsidRDefault="00891E90" w:rsidP="00891E90">
      <w:pPr>
        <w:widowControl/>
        <w:ind w:left="1276"/>
        <w:rPr>
          <w:rFonts w:asciiTheme="minorHAnsi" w:eastAsia="Arial" w:hAnsiTheme="minorHAnsi" w:cstheme="minorHAnsi"/>
          <w:color w:val="000000" w:themeColor="text1"/>
          <w:sz w:val="22"/>
          <w:szCs w:val="22"/>
          <w:lang w:bidi="fr-BE"/>
        </w:rPr>
      </w:pPr>
    </w:p>
    <w:p w14:paraId="0D779ECF"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défenderesse</w:t>
      </w:r>
      <w:r w:rsidRPr="00BE1EBB">
        <w:rPr>
          <w:rFonts w:asciiTheme="minorHAnsi" w:eastAsia="Arial" w:hAnsiTheme="minorHAnsi" w:cstheme="minorHAnsi"/>
          <w:sz w:val="22"/>
          <w:szCs w:val="22"/>
          <w:lang w:bidi="fr-BE"/>
        </w:rPr>
        <w:t xml:space="preserve">, </w:t>
      </w:r>
    </w:p>
    <w:p w14:paraId="411421F9"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lang w:bidi="fr-BE"/>
        </w:rPr>
        <w:t>ayant comme conseil Me DELFOSSE VINCENT, avocat, à 4000 LIEGE, rue Beeckman, 45, et ayant comparu par Me Laurence GACH, avocat</w:t>
      </w:r>
    </w:p>
    <w:p w14:paraId="3C681ED4"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01738EE6"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2D52A7CE" w14:textId="12612E5B" w:rsidR="00891E90" w:rsidRPr="00BE1EBB" w:rsidRDefault="00891E90" w:rsidP="00891E90">
      <w:pPr>
        <w:widowControl/>
        <w:rPr>
          <w:rFonts w:asciiTheme="minorHAnsi" w:eastAsia="Arial" w:hAnsiTheme="minorHAnsi" w:cstheme="minorHAnsi"/>
          <w:b/>
          <w:bCs/>
          <w:color w:val="000000" w:themeColor="text1"/>
          <w:sz w:val="22"/>
          <w:szCs w:val="22"/>
          <w:lang w:bidi="fr-BE"/>
        </w:rPr>
      </w:pPr>
      <w:r w:rsidRPr="00BE1EBB">
        <w:rPr>
          <w:rFonts w:asciiTheme="minorHAnsi" w:eastAsia="Arial" w:hAnsiTheme="minorHAnsi" w:cstheme="minorHAnsi"/>
          <w:b/>
          <w:bCs/>
          <w:color w:val="000000" w:themeColor="text1"/>
          <w:sz w:val="22"/>
          <w:szCs w:val="22"/>
          <w:u w:val="single"/>
          <w:lang w:bidi="fr-BE"/>
        </w:rPr>
        <w:t>ET</w:t>
      </w:r>
      <w:r w:rsidRPr="00BE1EBB">
        <w:rPr>
          <w:rFonts w:asciiTheme="minorHAnsi" w:eastAsia="Arial" w:hAnsiTheme="minorHAnsi" w:cstheme="minorHAnsi"/>
          <w:b/>
          <w:bCs/>
          <w:color w:val="000000" w:themeColor="text1"/>
          <w:sz w:val="22"/>
          <w:szCs w:val="22"/>
          <w:lang w:bidi="fr-BE"/>
        </w:rPr>
        <w:t> :</w:t>
      </w:r>
    </w:p>
    <w:p w14:paraId="56FC4567"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26FF69C5"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2F896CE1"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4622C410" w14:textId="77777777" w:rsidR="00891E90" w:rsidRPr="00BE1EBB" w:rsidRDefault="00891E90" w:rsidP="00891E90">
      <w:pPr>
        <w:rPr>
          <w:rFonts w:asciiTheme="minorHAnsi" w:hAnsiTheme="minorHAnsi" w:cstheme="minorHAnsi"/>
          <w:b/>
          <w:bCs/>
          <w:color w:val="000000" w:themeColor="text1"/>
          <w:sz w:val="22"/>
          <w:szCs w:val="22"/>
          <w:lang w:bidi="fr-BE"/>
        </w:rPr>
      </w:pPr>
      <w:r w:rsidRPr="00BE1EBB">
        <w:rPr>
          <w:rFonts w:asciiTheme="minorHAnsi" w:hAnsiTheme="minorHAnsi" w:cstheme="minorHAnsi"/>
          <w:b/>
          <w:bCs/>
          <w:color w:val="000000" w:themeColor="text1"/>
          <w:sz w:val="22"/>
          <w:szCs w:val="22"/>
          <w:u w:val="single"/>
          <w:lang w:val="fr-FR" w:bidi="fr-BE"/>
        </w:rPr>
        <w:t>En cause</w:t>
      </w:r>
      <w:r w:rsidRPr="00BE1EBB">
        <w:rPr>
          <w:rFonts w:asciiTheme="minorHAnsi" w:hAnsiTheme="minorHAnsi" w:cstheme="minorHAnsi"/>
          <w:b/>
          <w:bCs/>
          <w:color w:val="000000" w:themeColor="text1"/>
          <w:sz w:val="22"/>
          <w:szCs w:val="22"/>
          <w:lang w:val="fr-FR" w:bidi="fr-BE"/>
        </w:rPr>
        <w:t xml:space="preserve"> </w:t>
      </w:r>
      <w:r w:rsidRPr="00BE1EBB">
        <w:rPr>
          <w:rFonts w:asciiTheme="minorHAnsi" w:hAnsiTheme="minorHAnsi" w:cstheme="minorHAnsi"/>
          <w:b/>
          <w:bCs/>
          <w:color w:val="000000" w:themeColor="text1"/>
          <w:sz w:val="22"/>
          <w:szCs w:val="22"/>
          <w:lang w:bidi="fr-BE"/>
        </w:rPr>
        <w:t>:</w:t>
      </w:r>
    </w:p>
    <w:p w14:paraId="3EC868DD" w14:textId="77777777" w:rsidR="00891E90" w:rsidRPr="00BE1EBB" w:rsidRDefault="00891E90" w:rsidP="00891E90">
      <w:pPr>
        <w:rPr>
          <w:rFonts w:asciiTheme="minorHAnsi" w:hAnsiTheme="minorHAnsi" w:cstheme="minorHAnsi"/>
          <w:color w:val="000000" w:themeColor="text1"/>
          <w:sz w:val="22"/>
          <w:szCs w:val="22"/>
          <w:lang w:bidi="fr-BE"/>
        </w:rPr>
      </w:pPr>
      <w:r w:rsidRPr="00BE1EBB">
        <w:rPr>
          <w:rFonts w:asciiTheme="minorHAnsi" w:hAnsiTheme="minorHAnsi" w:cstheme="minorHAnsi"/>
          <w:b/>
          <w:bCs/>
          <w:color w:val="000000" w:themeColor="text1"/>
          <w:sz w:val="22"/>
          <w:szCs w:val="22"/>
          <w:lang w:bidi="fr-BE"/>
        </w:rPr>
        <w:t xml:space="preserve"> </w:t>
      </w:r>
    </w:p>
    <w:p w14:paraId="296BB1F7" w14:textId="2C84A937" w:rsidR="00891E90" w:rsidRPr="00BE1EBB" w:rsidRDefault="006A4753" w:rsidP="00891E90">
      <w:pPr>
        <w:widowControl/>
        <w:ind w:left="1276"/>
        <w:rPr>
          <w:rFonts w:asciiTheme="minorHAnsi" w:eastAsia="Arial" w:hAnsiTheme="minorHAnsi" w:cstheme="minorHAnsi"/>
          <w:sz w:val="22"/>
          <w:szCs w:val="22"/>
          <w:lang w:bidi="fr-BE"/>
        </w:rPr>
      </w:pPr>
      <w:r>
        <w:rPr>
          <w:rFonts w:asciiTheme="minorHAnsi" w:eastAsia="Arial" w:hAnsiTheme="minorHAnsi" w:cstheme="minorHAnsi"/>
          <w:b/>
          <w:bCs/>
          <w:color w:val="000000" w:themeColor="text1"/>
          <w:sz w:val="22"/>
          <w:szCs w:val="22"/>
          <w:lang w:bidi="fr-BE"/>
        </w:rPr>
        <w:t>Y</w:t>
      </w:r>
      <w:r w:rsidR="00891E90" w:rsidRPr="00BE1EBB">
        <w:rPr>
          <w:rFonts w:asciiTheme="minorHAnsi" w:eastAsia="Arial" w:hAnsiTheme="minorHAnsi" w:cstheme="minorHAnsi"/>
          <w:b/>
          <w:bCs/>
          <w:color w:val="000000" w:themeColor="text1"/>
          <w:sz w:val="22"/>
          <w:szCs w:val="22"/>
          <w:lang w:bidi="fr-BE"/>
        </w:rPr>
        <w:t xml:space="preserve">, </w:t>
      </w:r>
      <w:r w:rsidR="00891E90" w:rsidRPr="00BE1EBB">
        <w:rPr>
          <w:rFonts w:asciiTheme="minorHAnsi" w:eastAsia="Arial" w:hAnsiTheme="minorHAnsi" w:cstheme="minorHAnsi"/>
          <w:color w:val="000000" w:themeColor="text1"/>
          <w:sz w:val="22"/>
          <w:szCs w:val="22"/>
          <w:lang w:bidi="fr-BE"/>
        </w:rPr>
        <w:t>(RN: 63</w:t>
      </w:r>
      <w:r>
        <w:rPr>
          <w:rFonts w:asciiTheme="minorHAnsi" w:eastAsia="Arial" w:hAnsiTheme="minorHAnsi" w:cstheme="minorHAnsi"/>
          <w:color w:val="000000" w:themeColor="text1"/>
          <w:sz w:val="22"/>
          <w:szCs w:val="22"/>
          <w:lang w:bidi="fr-BE"/>
        </w:rPr>
        <w:t>…..</w:t>
      </w:r>
      <w:r w:rsidR="00891E90" w:rsidRPr="00BE1EBB">
        <w:rPr>
          <w:rFonts w:asciiTheme="minorHAnsi" w:eastAsia="Arial" w:hAnsiTheme="minorHAnsi" w:cstheme="minorHAnsi"/>
          <w:color w:val="000000" w:themeColor="text1"/>
          <w:sz w:val="22"/>
          <w:szCs w:val="22"/>
          <w:lang w:bidi="fr-BE"/>
        </w:rPr>
        <w:t>)</w:t>
      </w:r>
      <w:r w:rsidR="00891E90" w:rsidRPr="00BE1EBB">
        <w:rPr>
          <w:rFonts w:asciiTheme="minorHAnsi" w:eastAsia="Arial" w:hAnsiTheme="minorHAnsi" w:cstheme="minorHAnsi"/>
          <w:sz w:val="22"/>
          <w:szCs w:val="22"/>
          <w:lang w:val="fr-FR" w:bidi="fr-BE"/>
        </w:rPr>
        <w:t>,</w:t>
      </w:r>
    </w:p>
    <w:p w14:paraId="239715BE" w14:textId="4BF054AE" w:rsidR="00891E90" w:rsidRPr="00BE1EBB" w:rsidRDefault="006A4753" w:rsidP="00891E90">
      <w:pPr>
        <w:widowControl/>
        <w:ind w:left="1276"/>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w:t>
      </w:r>
    </w:p>
    <w:p w14:paraId="7629D8A9" w14:textId="77777777" w:rsidR="00891E90" w:rsidRPr="00BE1EBB" w:rsidRDefault="00891E90" w:rsidP="00891E90">
      <w:pPr>
        <w:widowControl/>
        <w:ind w:left="1276"/>
        <w:rPr>
          <w:rFonts w:asciiTheme="minorHAnsi" w:eastAsia="Arial" w:hAnsiTheme="minorHAnsi" w:cstheme="minorHAnsi"/>
          <w:color w:val="000000" w:themeColor="text1"/>
          <w:sz w:val="22"/>
          <w:szCs w:val="22"/>
          <w:lang w:bidi="fr-BE"/>
        </w:rPr>
      </w:pPr>
      <w:r w:rsidRPr="00BE1EBB">
        <w:rPr>
          <w:rFonts w:asciiTheme="minorHAnsi" w:eastAsia="Arial" w:hAnsiTheme="minorHAnsi" w:cstheme="minorHAnsi"/>
          <w:color w:val="000000" w:themeColor="text1"/>
          <w:sz w:val="22"/>
          <w:szCs w:val="22"/>
          <w:lang w:bidi="fr-BE"/>
        </w:rPr>
        <w:t xml:space="preserve"> </w:t>
      </w:r>
    </w:p>
    <w:p w14:paraId="3E69C5E7"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demanderesse</w:t>
      </w:r>
      <w:r w:rsidRPr="00BE1EBB">
        <w:rPr>
          <w:rFonts w:asciiTheme="minorHAnsi" w:eastAsia="Arial" w:hAnsiTheme="minorHAnsi" w:cstheme="minorHAnsi"/>
          <w:sz w:val="22"/>
          <w:szCs w:val="22"/>
          <w:lang w:bidi="fr-BE"/>
        </w:rPr>
        <w:t xml:space="preserve">, </w:t>
      </w:r>
    </w:p>
    <w:p w14:paraId="7ADA0828"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lang w:bidi="fr-BE"/>
        </w:rPr>
        <w:t xml:space="preserve">Comparaissant par Me LEFEBVRE ANTOINE, avocat, à 4000  LIEGE, </w:t>
      </w:r>
      <w:proofErr w:type="spellStart"/>
      <w:r w:rsidRPr="00BE1EBB">
        <w:rPr>
          <w:rFonts w:asciiTheme="minorHAnsi" w:eastAsia="Arial" w:hAnsiTheme="minorHAnsi" w:cstheme="minorHAnsi"/>
          <w:sz w:val="22"/>
          <w:szCs w:val="22"/>
          <w:lang w:bidi="fr-BE"/>
        </w:rPr>
        <w:t>bld</w:t>
      </w:r>
      <w:proofErr w:type="spellEnd"/>
      <w:r w:rsidRPr="00BE1EBB">
        <w:rPr>
          <w:rFonts w:asciiTheme="minorHAnsi" w:eastAsia="Arial" w:hAnsiTheme="minorHAnsi" w:cstheme="minorHAnsi"/>
          <w:sz w:val="22"/>
          <w:szCs w:val="22"/>
          <w:lang w:bidi="fr-BE"/>
        </w:rPr>
        <w:t xml:space="preserve"> </w:t>
      </w:r>
      <w:proofErr w:type="spellStart"/>
      <w:r w:rsidRPr="00BE1EBB">
        <w:rPr>
          <w:rFonts w:asciiTheme="minorHAnsi" w:eastAsia="Arial" w:hAnsiTheme="minorHAnsi" w:cstheme="minorHAnsi"/>
          <w:sz w:val="22"/>
          <w:szCs w:val="22"/>
          <w:lang w:bidi="fr-BE"/>
        </w:rPr>
        <w:t>Piercot</w:t>
      </w:r>
      <w:proofErr w:type="spellEnd"/>
      <w:r w:rsidRPr="00BE1EBB">
        <w:rPr>
          <w:rFonts w:asciiTheme="minorHAnsi" w:eastAsia="Arial" w:hAnsiTheme="minorHAnsi" w:cstheme="minorHAnsi"/>
          <w:sz w:val="22"/>
          <w:szCs w:val="22"/>
          <w:lang w:bidi="fr-BE"/>
        </w:rPr>
        <w:t xml:space="preserve">, 4/014, </w:t>
      </w:r>
    </w:p>
    <w:p w14:paraId="1977CD30"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24075839" w14:textId="77777777" w:rsidR="00891E90" w:rsidRPr="00BE1EBB" w:rsidRDefault="00891E90" w:rsidP="00891E90">
      <w:pPr>
        <w:widowControl/>
        <w:rPr>
          <w:rFonts w:asciiTheme="minorHAnsi" w:eastAsia="Arial" w:hAnsiTheme="minorHAnsi" w:cstheme="minorHAnsi"/>
          <w:b/>
          <w:color w:val="000000" w:themeColor="text1"/>
          <w:sz w:val="22"/>
          <w:szCs w:val="22"/>
          <w:u w:val="single"/>
          <w:lang w:bidi="fr-BE"/>
        </w:rPr>
      </w:pPr>
      <w:r w:rsidRPr="00BE1EBB">
        <w:rPr>
          <w:rFonts w:asciiTheme="minorHAnsi" w:eastAsia="Arial" w:hAnsiTheme="minorHAnsi" w:cstheme="minorHAnsi"/>
          <w:b/>
          <w:color w:val="000000" w:themeColor="text1"/>
          <w:sz w:val="22"/>
          <w:szCs w:val="22"/>
          <w:u w:val="single"/>
          <w:lang w:bidi="fr-BE"/>
        </w:rPr>
        <w:t>Contre :</w:t>
      </w:r>
    </w:p>
    <w:p w14:paraId="48D03582" w14:textId="77777777" w:rsidR="00891E90" w:rsidRPr="00BE1EBB" w:rsidRDefault="00891E90" w:rsidP="00891E90">
      <w:pPr>
        <w:widowControl/>
        <w:rPr>
          <w:rFonts w:asciiTheme="minorHAnsi" w:eastAsia="Arial" w:hAnsiTheme="minorHAnsi" w:cstheme="minorHAnsi"/>
          <w:b/>
          <w:color w:val="000000" w:themeColor="text1"/>
          <w:sz w:val="22"/>
          <w:szCs w:val="22"/>
          <w:u w:val="single"/>
          <w:lang w:bidi="fr-BE"/>
        </w:rPr>
      </w:pPr>
    </w:p>
    <w:p w14:paraId="04E5250F" w14:textId="77777777" w:rsidR="003F587A" w:rsidRPr="00BE1EBB" w:rsidRDefault="00891E90" w:rsidP="003F587A">
      <w:pPr>
        <w:pStyle w:val="NormalWeb"/>
        <w:spacing w:before="0" w:beforeAutospacing="0" w:after="0" w:afterAutospacing="0"/>
        <w:ind w:left="1276"/>
        <w:jc w:val="both"/>
        <w:rPr>
          <w:rFonts w:asciiTheme="minorHAnsi" w:hAnsiTheme="minorHAnsi" w:cstheme="minorHAnsi"/>
          <w:color w:val="000000"/>
          <w:sz w:val="22"/>
          <w:szCs w:val="22"/>
        </w:rPr>
      </w:pPr>
      <w:r w:rsidRPr="00BE1EBB">
        <w:rPr>
          <w:rFonts w:asciiTheme="minorHAnsi" w:eastAsia="Arial" w:hAnsiTheme="minorHAnsi" w:cstheme="minorHAnsi"/>
          <w:b/>
          <w:bCs/>
          <w:color w:val="000000" w:themeColor="text1"/>
          <w:sz w:val="22"/>
          <w:szCs w:val="22"/>
          <w:lang w:bidi="fr-BE"/>
        </w:rPr>
        <w:t xml:space="preserve"> </w:t>
      </w:r>
      <w:r w:rsidR="003F587A" w:rsidRPr="00BE1EBB">
        <w:rPr>
          <w:rFonts w:asciiTheme="minorHAnsi" w:hAnsiTheme="minorHAnsi" w:cstheme="minorHAnsi"/>
          <w:b/>
          <w:color w:val="000000"/>
          <w:sz w:val="22"/>
          <w:szCs w:val="22"/>
        </w:rPr>
        <w:t xml:space="preserve">L'UNION NATIONALE DES MUTUALITES LIBRES, </w:t>
      </w:r>
      <w:r w:rsidR="003F587A" w:rsidRPr="00BE1EBB">
        <w:rPr>
          <w:rFonts w:asciiTheme="minorHAnsi" w:hAnsiTheme="minorHAnsi" w:cstheme="minorHAnsi"/>
          <w:color w:val="000000"/>
          <w:sz w:val="22"/>
          <w:szCs w:val="22"/>
        </w:rPr>
        <w:t xml:space="preserve">en abrégé </w:t>
      </w:r>
      <w:r w:rsidR="003F587A" w:rsidRPr="00BE1EBB">
        <w:rPr>
          <w:rFonts w:asciiTheme="minorHAnsi" w:hAnsiTheme="minorHAnsi" w:cstheme="minorHAnsi"/>
          <w:b/>
          <w:color w:val="000000"/>
          <w:sz w:val="22"/>
          <w:szCs w:val="22"/>
        </w:rPr>
        <w:t>U.N.M.LIBRES</w:t>
      </w:r>
      <w:r w:rsidR="003F587A" w:rsidRPr="00BE1EBB">
        <w:rPr>
          <w:rFonts w:asciiTheme="minorHAnsi" w:hAnsiTheme="minorHAnsi" w:cstheme="minorHAnsi"/>
          <w:color w:val="000000"/>
          <w:sz w:val="22"/>
          <w:szCs w:val="22"/>
        </w:rPr>
        <w:t>,  inscrite à la BCE sous le numéro 0411.766.483 dont le siège social est établi à 1070 ANDERLECHT, route de Lennik 788A</w:t>
      </w:r>
    </w:p>
    <w:p w14:paraId="2BA130B2" w14:textId="77777777" w:rsidR="00891E90" w:rsidRPr="00BE1EBB" w:rsidRDefault="00891E90" w:rsidP="00891E90">
      <w:pPr>
        <w:widowControl/>
        <w:ind w:left="1276"/>
        <w:rPr>
          <w:rFonts w:asciiTheme="minorHAnsi" w:eastAsia="Arial" w:hAnsiTheme="minorHAnsi" w:cstheme="minorHAnsi"/>
          <w:color w:val="000000" w:themeColor="text1"/>
          <w:sz w:val="22"/>
          <w:szCs w:val="22"/>
          <w:lang w:bidi="fr-BE"/>
        </w:rPr>
      </w:pPr>
    </w:p>
    <w:p w14:paraId="61D5E1BF"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défenderesse</w:t>
      </w:r>
      <w:r w:rsidRPr="00BE1EBB">
        <w:rPr>
          <w:rFonts w:asciiTheme="minorHAnsi" w:eastAsia="Arial" w:hAnsiTheme="minorHAnsi" w:cstheme="minorHAnsi"/>
          <w:sz w:val="22"/>
          <w:szCs w:val="22"/>
          <w:lang w:bidi="fr-BE"/>
        </w:rPr>
        <w:t xml:space="preserve">, </w:t>
      </w:r>
    </w:p>
    <w:p w14:paraId="6542485B"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lang w:bidi="fr-BE"/>
        </w:rPr>
        <w:t>ayant comme conseil Me DELFOSSE VINCENT, avocat, à 4000 LIEGE, rue Beeckman, 45, et ayant comparu par Me Laurence GACH, avocat</w:t>
      </w:r>
    </w:p>
    <w:p w14:paraId="3ADEC172"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0EB00BF5"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2E5E6875" w14:textId="77777777" w:rsidR="00891E90" w:rsidRPr="00BE1EBB" w:rsidRDefault="00891E90" w:rsidP="00891E90">
      <w:pPr>
        <w:widowControl/>
        <w:rPr>
          <w:rFonts w:asciiTheme="minorHAnsi" w:eastAsia="Arial" w:hAnsiTheme="minorHAnsi" w:cstheme="minorHAnsi"/>
          <w:b/>
          <w:bCs/>
          <w:color w:val="000000" w:themeColor="text1"/>
          <w:sz w:val="22"/>
          <w:szCs w:val="22"/>
          <w:lang w:bidi="fr-BE"/>
        </w:rPr>
      </w:pPr>
      <w:r w:rsidRPr="00BE1EBB">
        <w:rPr>
          <w:rFonts w:asciiTheme="minorHAnsi" w:eastAsia="Arial" w:hAnsiTheme="minorHAnsi" w:cstheme="minorHAnsi"/>
          <w:b/>
          <w:bCs/>
          <w:color w:val="000000" w:themeColor="text1"/>
          <w:sz w:val="22"/>
          <w:szCs w:val="22"/>
          <w:u w:val="single"/>
          <w:lang w:bidi="fr-BE"/>
        </w:rPr>
        <w:t>ET ENCORE</w:t>
      </w:r>
      <w:r w:rsidRPr="00BE1EBB">
        <w:rPr>
          <w:rFonts w:asciiTheme="minorHAnsi" w:eastAsia="Arial" w:hAnsiTheme="minorHAnsi" w:cstheme="minorHAnsi"/>
          <w:b/>
          <w:bCs/>
          <w:color w:val="000000" w:themeColor="text1"/>
          <w:sz w:val="22"/>
          <w:szCs w:val="22"/>
          <w:lang w:bidi="fr-BE"/>
        </w:rPr>
        <w:t> :</w:t>
      </w:r>
    </w:p>
    <w:p w14:paraId="76DA2C4A"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2AE21748"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3EA3FD7F" w14:textId="22EF89F4"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2312665D"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3440D0E5" w14:textId="77777777" w:rsidR="00891E90" w:rsidRPr="00BE1EBB" w:rsidRDefault="00891E90" w:rsidP="00891E90">
      <w:pPr>
        <w:rPr>
          <w:rFonts w:asciiTheme="minorHAnsi" w:hAnsiTheme="minorHAnsi" w:cstheme="minorHAnsi"/>
          <w:b/>
          <w:bCs/>
          <w:color w:val="000000" w:themeColor="text1"/>
          <w:sz w:val="22"/>
          <w:szCs w:val="22"/>
          <w:lang w:bidi="fr-BE"/>
        </w:rPr>
      </w:pPr>
      <w:r w:rsidRPr="00BE1EBB">
        <w:rPr>
          <w:rFonts w:asciiTheme="minorHAnsi" w:hAnsiTheme="minorHAnsi" w:cstheme="minorHAnsi"/>
          <w:b/>
          <w:bCs/>
          <w:color w:val="000000" w:themeColor="text1"/>
          <w:sz w:val="22"/>
          <w:szCs w:val="22"/>
          <w:u w:val="single"/>
          <w:lang w:val="fr-FR" w:bidi="fr-BE"/>
        </w:rPr>
        <w:t>En cause</w:t>
      </w:r>
      <w:r w:rsidRPr="00BE1EBB">
        <w:rPr>
          <w:rFonts w:asciiTheme="minorHAnsi" w:hAnsiTheme="minorHAnsi" w:cstheme="minorHAnsi"/>
          <w:b/>
          <w:bCs/>
          <w:color w:val="000000" w:themeColor="text1"/>
          <w:sz w:val="22"/>
          <w:szCs w:val="22"/>
          <w:lang w:val="fr-FR" w:bidi="fr-BE"/>
        </w:rPr>
        <w:t xml:space="preserve"> </w:t>
      </w:r>
      <w:r w:rsidRPr="00BE1EBB">
        <w:rPr>
          <w:rFonts w:asciiTheme="minorHAnsi" w:hAnsiTheme="minorHAnsi" w:cstheme="minorHAnsi"/>
          <w:b/>
          <w:bCs/>
          <w:color w:val="000000" w:themeColor="text1"/>
          <w:sz w:val="22"/>
          <w:szCs w:val="22"/>
          <w:lang w:bidi="fr-BE"/>
        </w:rPr>
        <w:t>:</w:t>
      </w:r>
    </w:p>
    <w:p w14:paraId="359AC047" w14:textId="77777777" w:rsidR="00891E90" w:rsidRPr="00BE1EBB" w:rsidRDefault="00891E90" w:rsidP="00891E90">
      <w:pPr>
        <w:rPr>
          <w:rFonts w:asciiTheme="minorHAnsi" w:hAnsiTheme="minorHAnsi" w:cstheme="minorHAnsi"/>
          <w:color w:val="000000" w:themeColor="text1"/>
          <w:sz w:val="22"/>
          <w:szCs w:val="22"/>
          <w:lang w:bidi="fr-BE"/>
        </w:rPr>
      </w:pPr>
      <w:r w:rsidRPr="00BE1EBB">
        <w:rPr>
          <w:rFonts w:asciiTheme="minorHAnsi" w:hAnsiTheme="minorHAnsi" w:cstheme="minorHAnsi"/>
          <w:b/>
          <w:bCs/>
          <w:color w:val="000000" w:themeColor="text1"/>
          <w:sz w:val="22"/>
          <w:szCs w:val="22"/>
          <w:lang w:bidi="fr-BE"/>
        </w:rPr>
        <w:t xml:space="preserve"> </w:t>
      </w:r>
    </w:p>
    <w:p w14:paraId="71355CC2" w14:textId="19885C10" w:rsidR="003F587A" w:rsidRPr="00BE1EBB" w:rsidRDefault="003F587A" w:rsidP="003F587A">
      <w:pPr>
        <w:pStyle w:val="NormalWeb"/>
        <w:spacing w:before="0" w:beforeAutospacing="0" w:after="0" w:afterAutospacing="0"/>
        <w:ind w:left="1276"/>
        <w:jc w:val="both"/>
        <w:rPr>
          <w:rFonts w:asciiTheme="minorHAnsi" w:hAnsiTheme="minorHAnsi" w:cstheme="minorHAnsi"/>
          <w:color w:val="000000"/>
          <w:sz w:val="22"/>
          <w:szCs w:val="22"/>
        </w:rPr>
      </w:pPr>
      <w:r w:rsidRPr="00BE1EBB">
        <w:rPr>
          <w:rFonts w:asciiTheme="minorHAnsi" w:hAnsiTheme="minorHAnsi" w:cstheme="minorHAnsi"/>
          <w:b/>
          <w:color w:val="000000"/>
          <w:sz w:val="22"/>
          <w:szCs w:val="22"/>
        </w:rPr>
        <w:t xml:space="preserve">L'UNION NATIONALE DES MUTUALITES LIBRES, </w:t>
      </w:r>
      <w:r w:rsidRPr="00BE1EBB">
        <w:rPr>
          <w:rFonts w:asciiTheme="minorHAnsi" w:hAnsiTheme="minorHAnsi" w:cstheme="minorHAnsi"/>
          <w:color w:val="000000"/>
          <w:sz w:val="22"/>
          <w:szCs w:val="22"/>
        </w:rPr>
        <w:t xml:space="preserve">en abrégé </w:t>
      </w:r>
      <w:r w:rsidRPr="00BE1EBB">
        <w:rPr>
          <w:rFonts w:asciiTheme="minorHAnsi" w:hAnsiTheme="minorHAnsi" w:cstheme="minorHAnsi"/>
          <w:b/>
          <w:color w:val="000000"/>
          <w:sz w:val="22"/>
          <w:szCs w:val="22"/>
        </w:rPr>
        <w:t>U.N.M.LIBRES</w:t>
      </w:r>
      <w:r w:rsidRPr="00BE1EBB">
        <w:rPr>
          <w:rFonts w:asciiTheme="minorHAnsi" w:hAnsiTheme="minorHAnsi" w:cstheme="minorHAnsi"/>
          <w:color w:val="000000"/>
          <w:sz w:val="22"/>
          <w:szCs w:val="22"/>
        </w:rPr>
        <w:t>,  inscrite à la BCE sous le numéro 0411.766.483 dont le siège social est établi à 1070 ANDERLECHT, route de Lennik 788A</w:t>
      </w:r>
    </w:p>
    <w:p w14:paraId="3562D480" w14:textId="77777777" w:rsidR="00891E90" w:rsidRPr="00BE1EBB" w:rsidRDefault="00891E90" w:rsidP="00891E90">
      <w:pPr>
        <w:widowControl/>
        <w:ind w:left="1276"/>
        <w:rPr>
          <w:rFonts w:asciiTheme="minorHAnsi" w:eastAsia="Arial" w:hAnsiTheme="minorHAnsi" w:cstheme="minorHAnsi"/>
          <w:color w:val="000000" w:themeColor="text1"/>
          <w:sz w:val="22"/>
          <w:szCs w:val="22"/>
          <w:lang w:bidi="fr-BE"/>
        </w:rPr>
      </w:pPr>
    </w:p>
    <w:p w14:paraId="2B7F158F" w14:textId="4B331F15"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demanderesse</w:t>
      </w:r>
      <w:r w:rsidRPr="00BE1EBB">
        <w:rPr>
          <w:rFonts w:asciiTheme="minorHAnsi" w:eastAsia="Arial" w:hAnsiTheme="minorHAnsi" w:cstheme="minorHAnsi"/>
          <w:sz w:val="22"/>
          <w:szCs w:val="22"/>
          <w:lang w:bidi="fr-BE"/>
        </w:rPr>
        <w:t xml:space="preserve">, </w:t>
      </w:r>
    </w:p>
    <w:p w14:paraId="456AC75F"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lang w:bidi="fr-BE"/>
        </w:rPr>
        <w:t>ayant comme conseil Me DELFOSSE VINCENT, avocat, à 4000 LIEGE, rue Beeckman, 45, et ayant comparu par Me Laurence GACH, avocat</w:t>
      </w:r>
    </w:p>
    <w:p w14:paraId="313ADE17" w14:textId="77777777" w:rsidR="00891E90" w:rsidRPr="00BE1EBB" w:rsidRDefault="00891E90" w:rsidP="00891E90">
      <w:pPr>
        <w:widowControl/>
        <w:ind w:left="1276"/>
        <w:rPr>
          <w:rFonts w:asciiTheme="minorHAnsi" w:eastAsia="Arial" w:hAnsiTheme="minorHAnsi" w:cstheme="minorHAnsi"/>
          <w:b/>
          <w:bCs/>
          <w:color w:val="000000" w:themeColor="text1"/>
          <w:sz w:val="22"/>
          <w:szCs w:val="22"/>
          <w:lang w:bidi="fr-BE"/>
        </w:rPr>
      </w:pPr>
    </w:p>
    <w:p w14:paraId="3D1341A2" w14:textId="77777777" w:rsidR="00891E90" w:rsidRPr="00BE1EBB" w:rsidRDefault="00891E90" w:rsidP="00891E90">
      <w:pPr>
        <w:widowControl/>
        <w:rPr>
          <w:rFonts w:asciiTheme="minorHAnsi" w:eastAsia="Arial" w:hAnsiTheme="minorHAnsi" w:cstheme="minorHAnsi"/>
          <w:b/>
          <w:color w:val="000000" w:themeColor="text1"/>
          <w:sz w:val="22"/>
          <w:szCs w:val="22"/>
          <w:u w:val="single"/>
          <w:lang w:bidi="fr-BE"/>
        </w:rPr>
      </w:pPr>
      <w:r w:rsidRPr="00BE1EBB">
        <w:rPr>
          <w:rFonts w:asciiTheme="minorHAnsi" w:eastAsia="Arial" w:hAnsiTheme="minorHAnsi" w:cstheme="minorHAnsi"/>
          <w:b/>
          <w:color w:val="000000" w:themeColor="text1"/>
          <w:sz w:val="22"/>
          <w:szCs w:val="22"/>
          <w:u w:val="single"/>
          <w:lang w:bidi="fr-BE"/>
        </w:rPr>
        <w:t>Contre :</w:t>
      </w:r>
    </w:p>
    <w:p w14:paraId="1816147B" w14:textId="77777777" w:rsidR="00891E90" w:rsidRPr="00BE1EBB" w:rsidRDefault="00891E90" w:rsidP="00891E90">
      <w:pPr>
        <w:widowControl/>
        <w:ind w:left="1276"/>
        <w:rPr>
          <w:rFonts w:asciiTheme="minorHAnsi" w:eastAsia="Arial" w:hAnsiTheme="minorHAnsi" w:cstheme="minorHAnsi"/>
          <w:b/>
          <w:bCs/>
          <w:color w:val="000000" w:themeColor="text1"/>
          <w:sz w:val="22"/>
          <w:szCs w:val="22"/>
          <w:lang w:bidi="fr-BE"/>
        </w:rPr>
      </w:pPr>
    </w:p>
    <w:p w14:paraId="0CCF2A87" w14:textId="090DA2FC" w:rsidR="00891E90" w:rsidRPr="00BE1EBB" w:rsidRDefault="006A4753" w:rsidP="00891E90">
      <w:pPr>
        <w:widowControl/>
        <w:ind w:left="1276"/>
        <w:rPr>
          <w:rFonts w:asciiTheme="minorHAnsi" w:eastAsia="Arial" w:hAnsiTheme="minorHAnsi" w:cstheme="minorHAnsi"/>
          <w:sz w:val="22"/>
          <w:szCs w:val="22"/>
          <w:lang w:bidi="fr-BE"/>
        </w:rPr>
      </w:pPr>
      <w:r>
        <w:rPr>
          <w:rFonts w:asciiTheme="minorHAnsi" w:eastAsia="Arial" w:hAnsiTheme="minorHAnsi" w:cstheme="minorHAnsi"/>
          <w:b/>
          <w:bCs/>
          <w:color w:val="000000" w:themeColor="text1"/>
          <w:sz w:val="22"/>
          <w:szCs w:val="22"/>
          <w:lang w:bidi="fr-BE"/>
        </w:rPr>
        <w:t>Y</w:t>
      </w:r>
      <w:r w:rsidR="00891E90" w:rsidRPr="00BE1EBB">
        <w:rPr>
          <w:rFonts w:asciiTheme="minorHAnsi" w:eastAsia="Arial" w:hAnsiTheme="minorHAnsi" w:cstheme="minorHAnsi"/>
          <w:b/>
          <w:bCs/>
          <w:color w:val="000000" w:themeColor="text1"/>
          <w:sz w:val="22"/>
          <w:szCs w:val="22"/>
          <w:lang w:bidi="fr-BE"/>
        </w:rPr>
        <w:t xml:space="preserve">, </w:t>
      </w:r>
      <w:r w:rsidR="00891E90" w:rsidRPr="00BE1EBB">
        <w:rPr>
          <w:rFonts w:asciiTheme="minorHAnsi" w:eastAsia="Arial" w:hAnsiTheme="minorHAnsi" w:cstheme="minorHAnsi"/>
          <w:color w:val="000000" w:themeColor="text1"/>
          <w:sz w:val="22"/>
          <w:szCs w:val="22"/>
          <w:lang w:bidi="fr-BE"/>
        </w:rPr>
        <w:t>(RN: 63</w:t>
      </w:r>
      <w:r>
        <w:rPr>
          <w:rFonts w:asciiTheme="minorHAnsi" w:eastAsia="Arial" w:hAnsiTheme="minorHAnsi" w:cstheme="minorHAnsi"/>
          <w:color w:val="000000" w:themeColor="text1"/>
          <w:sz w:val="22"/>
          <w:szCs w:val="22"/>
          <w:lang w:bidi="fr-BE"/>
        </w:rPr>
        <w:t>……..</w:t>
      </w:r>
      <w:r w:rsidR="00891E90" w:rsidRPr="00BE1EBB">
        <w:rPr>
          <w:rFonts w:asciiTheme="minorHAnsi" w:eastAsia="Arial" w:hAnsiTheme="minorHAnsi" w:cstheme="minorHAnsi"/>
          <w:color w:val="000000" w:themeColor="text1"/>
          <w:sz w:val="22"/>
          <w:szCs w:val="22"/>
          <w:lang w:bidi="fr-BE"/>
        </w:rPr>
        <w:t>)</w:t>
      </w:r>
      <w:r w:rsidR="00891E90" w:rsidRPr="00BE1EBB">
        <w:rPr>
          <w:rFonts w:asciiTheme="minorHAnsi" w:eastAsia="Arial" w:hAnsiTheme="minorHAnsi" w:cstheme="minorHAnsi"/>
          <w:sz w:val="22"/>
          <w:szCs w:val="22"/>
          <w:lang w:val="fr-FR" w:bidi="fr-BE"/>
        </w:rPr>
        <w:t>,</w:t>
      </w:r>
    </w:p>
    <w:p w14:paraId="029F4281" w14:textId="750F0ED2" w:rsidR="00891E90" w:rsidRPr="00BE1EBB" w:rsidRDefault="006A4753" w:rsidP="00891E90">
      <w:pPr>
        <w:widowControl/>
        <w:ind w:left="1276"/>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w:t>
      </w:r>
    </w:p>
    <w:p w14:paraId="32C710F3" w14:textId="77777777" w:rsidR="00891E90" w:rsidRPr="00BE1EBB" w:rsidRDefault="00891E90" w:rsidP="00891E90">
      <w:pPr>
        <w:widowControl/>
        <w:ind w:left="1276"/>
        <w:rPr>
          <w:rFonts w:asciiTheme="minorHAnsi" w:eastAsia="Arial" w:hAnsiTheme="minorHAnsi" w:cstheme="minorHAnsi"/>
          <w:color w:val="000000" w:themeColor="text1"/>
          <w:sz w:val="22"/>
          <w:szCs w:val="22"/>
          <w:lang w:bidi="fr-BE"/>
        </w:rPr>
      </w:pPr>
      <w:r w:rsidRPr="00BE1EBB">
        <w:rPr>
          <w:rFonts w:asciiTheme="minorHAnsi" w:eastAsia="Arial" w:hAnsiTheme="minorHAnsi" w:cstheme="minorHAnsi"/>
          <w:color w:val="000000" w:themeColor="text1"/>
          <w:sz w:val="22"/>
          <w:szCs w:val="22"/>
          <w:lang w:bidi="fr-BE"/>
        </w:rPr>
        <w:t xml:space="preserve"> </w:t>
      </w:r>
    </w:p>
    <w:p w14:paraId="19E21C10" w14:textId="27460E6F"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u w:val="single"/>
          <w:lang w:bidi="fr-BE"/>
        </w:rPr>
        <w:t>Partie défenderesse</w:t>
      </w:r>
      <w:r w:rsidRPr="00BE1EBB">
        <w:rPr>
          <w:rFonts w:asciiTheme="minorHAnsi" w:eastAsia="Arial" w:hAnsiTheme="minorHAnsi" w:cstheme="minorHAnsi"/>
          <w:sz w:val="22"/>
          <w:szCs w:val="22"/>
          <w:lang w:bidi="fr-BE"/>
        </w:rPr>
        <w:t xml:space="preserve">, </w:t>
      </w:r>
    </w:p>
    <w:p w14:paraId="125B5DDE" w14:textId="77777777" w:rsidR="00891E90" w:rsidRPr="00BE1EBB" w:rsidRDefault="00891E90" w:rsidP="00891E90">
      <w:pPr>
        <w:widowControl/>
        <w:ind w:left="1276"/>
        <w:rPr>
          <w:rFonts w:asciiTheme="minorHAnsi" w:eastAsia="Arial" w:hAnsiTheme="minorHAnsi" w:cstheme="minorHAnsi"/>
          <w:sz w:val="22"/>
          <w:szCs w:val="22"/>
          <w:lang w:bidi="fr-BE"/>
        </w:rPr>
      </w:pPr>
      <w:r w:rsidRPr="00BE1EBB">
        <w:rPr>
          <w:rFonts w:asciiTheme="minorHAnsi" w:eastAsia="Arial" w:hAnsiTheme="minorHAnsi" w:cstheme="minorHAnsi"/>
          <w:sz w:val="22"/>
          <w:szCs w:val="22"/>
          <w:lang w:bidi="fr-BE"/>
        </w:rPr>
        <w:t xml:space="preserve">Comparaissant par Me LEFEBVRE ANTOINE, avocat, à 4000  LIEGE, </w:t>
      </w:r>
      <w:proofErr w:type="spellStart"/>
      <w:r w:rsidRPr="00BE1EBB">
        <w:rPr>
          <w:rFonts w:asciiTheme="minorHAnsi" w:eastAsia="Arial" w:hAnsiTheme="minorHAnsi" w:cstheme="minorHAnsi"/>
          <w:sz w:val="22"/>
          <w:szCs w:val="22"/>
          <w:lang w:bidi="fr-BE"/>
        </w:rPr>
        <w:t>bld</w:t>
      </w:r>
      <w:proofErr w:type="spellEnd"/>
      <w:r w:rsidRPr="00BE1EBB">
        <w:rPr>
          <w:rFonts w:asciiTheme="minorHAnsi" w:eastAsia="Arial" w:hAnsiTheme="minorHAnsi" w:cstheme="minorHAnsi"/>
          <w:sz w:val="22"/>
          <w:szCs w:val="22"/>
          <w:lang w:bidi="fr-BE"/>
        </w:rPr>
        <w:t xml:space="preserve"> </w:t>
      </w:r>
      <w:proofErr w:type="spellStart"/>
      <w:r w:rsidRPr="00BE1EBB">
        <w:rPr>
          <w:rFonts w:asciiTheme="minorHAnsi" w:eastAsia="Arial" w:hAnsiTheme="minorHAnsi" w:cstheme="minorHAnsi"/>
          <w:sz w:val="22"/>
          <w:szCs w:val="22"/>
          <w:lang w:bidi="fr-BE"/>
        </w:rPr>
        <w:t>Piercot</w:t>
      </w:r>
      <w:proofErr w:type="spellEnd"/>
      <w:r w:rsidRPr="00BE1EBB">
        <w:rPr>
          <w:rFonts w:asciiTheme="minorHAnsi" w:eastAsia="Arial" w:hAnsiTheme="minorHAnsi" w:cstheme="minorHAnsi"/>
          <w:sz w:val="22"/>
          <w:szCs w:val="22"/>
          <w:lang w:bidi="fr-BE"/>
        </w:rPr>
        <w:t xml:space="preserve">, 4/014, </w:t>
      </w:r>
    </w:p>
    <w:p w14:paraId="562CCF22" w14:textId="77777777" w:rsidR="00891E90" w:rsidRPr="00BE1EBB" w:rsidRDefault="00891E90" w:rsidP="00891E90">
      <w:pPr>
        <w:widowControl/>
        <w:rPr>
          <w:rFonts w:asciiTheme="minorHAnsi" w:eastAsia="Arial" w:hAnsiTheme="minorHAnsi" w:cstheme="minorHAnsi"/>
          <w:color w:val="000000" w:themeColor="text1"/>
          <w:sz w:val="22"/>
          <w:szCs w:val="22"/>
          <w:lang w:bidi="fr-BE"/>
        </w:rPr>
      </w:pPr>
    </w:p>
    <w:p w14:paraId="08CCA790" w14:textId="77777777" w:rsidR="00891E90" w:rsidRPr="00BE1EBB" w:rsidRDefault="00891E90" w:rsidP="001E6FE9">
      <w:pPr>
        <w:widowControl/>
        <w:rPr>
          <w:rFonts w:asciiTheme="minorHAnsi" w:eastAsia="Arial" w:hAnsiTheme="minorHAnsi" w:cstheme="minorHAnsi"/>
          <w:color w:val="000000" w:themeColor="text1"/>
          <w:sz w:val="22"/>
          <w:szCs w:val="22"/>
          <w:lang w:bidi="fr-BE"/>
        </w:rPr>
      </w:pPr>
    </w:p>
    <w:p w14:paraId="7172A717" w14:textId="77777777" w:rsidR="004420CB" w:rsidRPr="00BE1EBB" w:rsidRDefault="004420CB" w:rsidP="00AA24E5">
      <w:pPr>
        <w:pStyle w:val="Textebrut"/>
        <w:pBdr>
          <w:top w:val="single" w:sz="4" w:space="1" w:color="auto"/>
        </w:pBdr>
        <w:tabs>
          <w:tab w:val="left" w:pos="1843"/>
        </w:tabs>
        <w:jc w:val="both"/>
        <w:rPr>
          <w:rFonts w:asciiTheme="minorHAnsi" w:hAnsiTheme="minorHAnsi" w:cstheme="minorHAnsi"/>
          <w:b/>
          <w:sz w:val="22"/>
          <w:szCs w:val="22"/>
          <w:u w:val="single"/>
        </w:rPr>
      </w:pPr>
    </w:p>
    <w:p w14:paraId="2CEED183" w14:textId="77777777" w:rsidR="00E80DE4" w:rsidRPr="00BE1EBB" w:rsidRDefault="00E80DE4" w:rsidP="00E80DE4">
      <w:pPr>
        <w:numPr>
          <w:ilvl w:val="0"/>
          <w:numId w:val="7"/>
        </w:numPr>
        <w:ind w:left="567" w:hanging="567"/>
        <w:contextualSpacing/>
        <w:jc w:val="both"/>
        <w:textAlignment w:val="auto"/>
        <w:rPr>
          <w:rFonts w:asciiTheme="minorHAnsi" w:hAnsiTheme="minorHAnsi" w:cstheme="minorHAnsi"/>
          <w:b/>
          <w:snapToGrid w:val="0"/>
          <w:sz w:val="22"/>
          <w:szCs w:val="22"/>
          <w:u w:val="single"/>
          <w:lang w:eastAsia="fr-FR"/>
        </w:rPr>
      </w:pPr>
      <w:r w:rsidRPr="00BE1EBB">
        <w:rPr>
          <w:rFonts w:asciiTheme="minorHAnsi" w:hAnsiTheme="minorHAnsi" w:cstheme="minorHAnsi"/>
          <w:b/>
          <w:snapToGrid w:val="0"/>
          <w:sz w:val="22"/>
          <w:szCs w:val="22"/>
          <w:u w:val="single"/>
          <w:lang w:eastAsia="fr-FR"/>
        </w:rPr>
        <w:t>PROCÉDURE</w:t>
      </w:r>
    </w:p>
    <w:p w14:paraId="30388137" w14:textId="77777777" w:rsidR="0091131E" w:rsidRPr="00BE1EBB" w:rsidRDefault="0091131E" w:rsidP="00AE343D">
      <w:pPr>
        <w:pStyle w:val="Textebrut"/>
        <w:tabs>
          <w:tab w:val="left" w:pos="1843"/>
        </w:tabs>
        <w:jc w:val="both"/>
        <w:rPr>
          <w:rFonts w:asciiTheme="minorHAnsi" w:hAnsiTheme="minorHAnsi" w:cstheme="minorHAnsi"/>
          <w:sz w:val="22"/>
          <w:szCs w:val="22"/>
        </w:rPr>
      </w:pPr>
    </w:p>
    <w:p w14:paraId="02C1E790" w14:textId="77777777" w:rsidR="0091131E" w:rsidRPr="00BE1EBB" w:rsidRDefault="0091131E" w:rsidP="0091131E">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BE1EB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63DD24DA" w14:textId="77777777" w:rsidR="0091131E" w:rsidRPr="00BE1EBB" w:rsidRDefault="0091131E" w:rsidP="00AE343D">
      <w:pPr>
        <w:pStyle w:val="Textebrut"/>
        <w:tabs>
          <w:tab w:val="left" w:pos="1843"/>
        </w:tabs>
        <w:jc w:val="both"/>
        <w:rPr>
          <w:rFonts w:asciiTheme="minorHAnsi" w:hAnsiTheme="minorHAnsi" w:cstheme="minorHAnsi"/>
          <w:sz w:val="22"/>
          <w:szCs w:val="22"/>
          <w:lang w:val="fr-FR"/>
        </w:rPr>
      </w:pPr>
    </w:p>
    <w:p w14:paraId="35DB991D" w14:textId="09EE4462" w:rsidR="00A56F5A" w:rsidRPr="00BE1EB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BE1EBB">
        <w:rPr>
          <w:rFonts w:asciiTheme="minorHAnsi" w:eastAsia="Times New Roman" w:hAnsiTheme="minorHAnsi" w:cstheme="minorHAnsi"/>
          <w:kern w:val="0"/>
          <w:sz w:val="22"/>
          <w:szCs w:val="22"/>
          <w:lang w:val="fr-FR" w:eastAsia="en-US"/>
        </w:rPr>
        <w:t>Vu les pièces du dossier de la procédure, à la clôture des débats, et notamment :</w:t>
      </w:r>
    </w:p>
    <w:p w14:paraId="14C20A44" w14:textId="7310A20D" w:rsidR="00E80DE4" w:rsidRPr="00BE1EBB" w:rsidRDefault="00E80DE4"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2181BC78" w14:textId="1C8CCE3A" w:rsidR="00E80DE4" w:rsidRPr="00BE1EBB" w:rsidRDefault="00E80DE4" w:rsidP="00BE1EBB">
      <w:pPr>
        <w:widowControl/>
        <w:numPr>
          <w:ilvl w:val="0"/>
          <w:numId w:val="8"/>
        </w:numPr>
        <w:tabs>
          <w:tab w:val="clear" w:pos="1080"/>
          <w:tab w:val="num" w:pos="360"/>
        </w:tabs>
        <w:suppressAutoHyphens w:val="0"/>
        <w:ind w:left="360"/>
        <w:jc w:val="both"/>
        <w:textAlignment w:val="auto"/>
        <w:rPr>
          <w:rFonts w:asciiTheme="minorHAnsi" w:hAnsiTheme="minorHAnsi" w:cstheme="minorHAnsi"/>
          <w:sz w:val="22"/>
          <w:szCs w:val="22"/>
        </w:rPr>
      </w:pPr>
      <w:r w:rsidRPr="00BE1EBB">
        <w:rPr>
          <w:rFonts w:asciiTheme="minorHAnsi" w:hAnsiTheme="minorHAnsi" w:cstheme="minorHAnsi"/>
          <w:sz w:val="22"/>
          <w:szCs w:val="22"/>
        </w:rPr>
        <w:t xml:space="preserve">les </w:t>
      </w:r>
      <w:r w:rsidR="0015465B" w:rsidRPr="00BE1EBB">
        <w:rPr>
          <w:rFonts w:asciiTheme="minorHAnsi" w:hAnsiTheme="minorHAnsi" w:cstheme="minorHAnsi"/>
          <w:sz w:val="22"/>
          <w:szCs w:val="22"/>
        </w:rPr>
        <w:t xml:space="preserve">4 </w:t>
      </w:r>
      <w:r w:rsidRPr="00BE1EBB">
        <w:rPr>
          <w:rFonts w:asciiTheme="minorHAnsi" w:hAnsiTheme="minorHAnsi" w:cstheme="minorHAnsi"/>
          <w:sz w:val="22"/>
          <w:szCs w:val="22"/>
        </w:rPr>
        <w:t>requêtes introductives d’instance reçue</w:t>
      </w:r>
      <w:r w:rsidR="007A408E" w:rsidRPr="00BE1EBB">
        <w:rPr>
          <w:rFonts w:asciiTheme="minorHAnsi" w:hAnsiTheme="minorHAnsi" w:cstheme="minorHAnsi"/>
          <w:sz w:val="22"/>
          <w:szCs w:val="22"/>
        </w:rPr>
        <w:t>s</w:t>
      </w:r>
      <w:r w:rsidRPr="00BE1EBB">
        <w:rPr>
          <w:rFonts w:asciiTheme="minorHAnsi" w:hAnsiTheme="minorHAnsi" w:cstheme="minorHAnsi"/>
          <w:sz w:val="22"/>
          <w:szCs w:val="22"/>
        </w:rPr>
        <w:t xml:space="preserve"> au greffe le </w:t>
      </w:r>
      <w:r w:rsidR="0015465B" w:rsidRPr="00BE1EBB">
        <w:rPr>
          <w:rFonts w:asciiTheme="minorHAnsi" w:hAnsiTheme="minorHAnsi" w:cstheme="minorHAnsi"/>
          <w:sz w:val="22"/>
          <w:szCs w:val="22"/>
        </w:rPr>
        <w:t xml:space="preserve">30/11/2022 et une requête reçue le 17/1/2023  </w:t>
      </w:r>
      <w:r w:rsidRPr="00BE1EBB">
        <w:rPr>
          <w:rFonts w:asciiTheme="minorHAnsi" w:hAnsiTheme="minorHAnsi" w:cstheme="minorHAnsi"/>
          <w:sz w:val="22"/>
          <w:szCs w:val="22"/>
        </w:rPr>
        <w:t>,</w:t>
      </w:r>
    </w:p>
    <w:p w14:paraId="092815AC" w14:textId="77777777" w:rsidR="00E80DE4" w:rsidRPr="00BE1EBB" w:rsidRDefault="00E80DE4" w:rsidP="00BE1EBB">
      <w:pPr>
        <w:widowControl/>
        <w:numPr>
          <w:ilvl w:val="0"/>
          <w:numId w:val="8"/>
        </w:numPr>
        <w:tabs>
          <w:tab w:val="clear" w:pos="1080"/>
          <w:tab w:val="num" w:pos="360"/>
        </w:tabs>
        <w:suppressAutoHyphens w:val="0"/>
        <w:ind w:left="360"/>
        <w:jc w:val="both"/>
        <w:textAlignment w:val="auto"/>
        <w:rPr>
          <w:rFonts w:asciiTheme="minorHAnsi" w:hAnsiTheme="minorHAnsi" w:cstheme="minorHAnsi"/>
          <w:sz w:val="22"/>
          <w:szCs w:val="22"/>
        </w:rPr>
      </w:pPr>
      <w:r w:rsidRPr="00BE1EBB">
        <w:rPr>
          <w:rFonts w:asciiTheme="minorHAnsi" w:hAnsiTheme="minorHAnsi" w:cstheme="minorHAnsi"/>
          <w:sz w:val="22"/>
          <w:szCs w:val="22"/>
        </w:rPr>
        <w:t>les convocations adressées aux parties en application de l’article 704 du Code judiciaire ;</w:t>
      </w:r>
    </w:p>
    <w:p w14:paraId="61D4254C" w14:textId="77777777" w:rsidR="00E80DE4" w:rsidRPr="00BE1EBB" w:rsidRDefault="00E80DE4" w:rsidP="00BE1EBB">
      <w:pPr>
        <w:widowControl/>
        <w:numPr>
          <w:ilvl w:val="0"/>
          <w:numId w:val="8"/>
        </w:numPr>
        <w:tabs>
          <w:tab w:val="clear" w:pos="1080"/>
          <w:tab w:val="num" w:pos="360"/>
        </w:tabs>
        <w:suppressAutoHyphens w:val="0"/>
        <w:ind w:left="360"/>
        <w:jc w:val="both"/>
        <w:textAlignment w:val="auto"/>
        <w:rPr>
          <w:rFonts w:asciiTheme="minorHAnsi" w:hAnsiTheme="minorHAnsi" w:cstheme="minorHAnsi"/>
          <w:sz w:val="22"/>
          <w:szCs w:val="22"/>
        </w:rPr>
      </w:pPr>
      <w:r w:rsidRPr="00BE1EBB">
        <w:rPr>
          <w:rFonts w:asciiTheme="minorHAnsi" w:hAnsiTheme="minorHAnsi" w:cstheme="minorHAnsi"/>
          <w:snapToGrid w:val="0"/>
          <w:sz w:val="22"/>
          <w:szCs w:val="22"/>
          <w:lang w:eastAsia="fr-FR"/>
        </w:rPr>
        <w:t>les dossiers de l’information réalisée par l'Auditorat du travail</w:t>
      </w:r>
      <w:r w:rsidRPr="00BE1EBB">
        <w:rPr>
          <w:rFonts w:asciiTheme="minorHAnsi" w:hAnsiTheme="minorHAnsi" w:cstheme="minorHAnsi"/>
          <w:sz w:val="22"/>
          <w:szCs w:val="22"/>
        </w:rPr>
        <w:t>.</w:t>
      </w:r>
    </w:p>
    <w:p w14:paraId="22A7CF32" w14:textId="77777777" w:rsidR="00E80DE4" w:rsidRPr="00BE1EBB" w:rsidRDefault="00E80DE4" w:rsidP="00E80DE4">
      <w:pPr>
        <w:jc w:val="both"/>
        <w:rPr>
          <w:rFonts w:asciiTheme="minorHAnsi" w:hAnsiTheme="minorHAnsi" w:cstheme="minorHAnsi"/>
          <w:snapToGrid w:val="0"/>
          <w:sz w:val="22"/>
          <w:szCs w:val="22"/>
          <w:lang w:eastAsia="fr-FR"/>
        </w:rPr>
      </w:pPr>
    </w:p>
    <w:p w14:paraId="23FBD2C9" w14:textId="74EF6570" w:rsidR="00E40AC4" w:rsidRPr="00BE1EB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BE1EB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E80DE4" w:rsidRPr="00BE1EBB">
        <w:rPr>
          <w:rFonts w:asciiTheme="minorHAnsi" w:eastAsia="Times New Roman" w:hAnsiTheme="minorHAnsi" w:cstheme="minorHAnsi"/>
          <w:b/>
          <w:kern w:val="0"/>
          <w:sz w:val="22"/>
          <w:szCs w:val="22"/>
          <w:lang w:eastAsia="en-US"/>
        </w:rPr>
        <w:t>26/9/2023</w:t>
      </w:r>
      <w:r w:rsidRPr="00BE1EBB">
        <w:rPr>
          <w:rFonts w:asciiTheme="minorHAnsi" w:eastAsia="Times New Roman" w:hAnsiTheme="minorHAnsi" w:cstheme="minorHAnsi"/>
          <w:kern w:val="0"/>
          <w:sz w:val="22"/>
          <w:szCs w:val="22"/>
          <w:lang w:eastAsia="en-US"/>
        </w:rPr>
        <w:t>.</w:t>
      </w:r>
    </w:p>
    <w:p w14:paraId="0ED2257D" w14:textId="77777777" w:rsidR="00E40AC4" w:rsidRPr="00BE1EB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EF4F64A" w14:textId="621D7723" w:rsidR="0068109E" w:rsidRPr="00BE1EBB" w:rsidRDefault="0068109E" w:rsidP="0068109E">
      <w:pPr>
        <w:widowControl/>
        <w:tabs>
          <w:tab w:val="left" w:pos="-720"/>
        </w:tabs>
        <w:jc w:val="both"/>
        <w:rPr>
          <w:rFonts w:asciiTheme="minorHAnsi" w:eastAsia="Times New Roman" w:hAnsiTheme="minorHAnsi" w:cstheme="minorHAnsi"/>
          <w:spacing w:val="-2"/>
          <w:kern w:val="0"/>
          <w:sz w:val="22"/>
          <w:szCs w:val="22"/>
          <w:lang w:val="fr-FR" w:eastAsia="en-US"/>
        </w:rPr>
      </w:pPr>
      <w:r w:rsidRPr="00BE1EBB">
        <w:rPr>
          <w:rFonts w:asciiTheme="minorHAnsi" w:eastAsia="Times New Roman" w:hAnsiTheme="minorHAnsi" w:cstheme="minorHAnsi"/>
          <w:spacing w:val="-2"/>
          <w:kern w:val="0"/>
          <w:sz w:val="22"/>
          <w:szCs w:val="22"/>
          <w:lang w:val="fr-FR" w:eastAsia="en-US"/>
        </w:rPr>
        <w:t xml:space="preserve">Entendu à cette même audience, après la clôture des débats, </w:t>
      </w:r>
      <w:r w:rsidRPr="00BE1EBB">
        <w:rPr>
          <w:rFonts w:asciiTheme="minorHAnsi" w:eastAsia="Times New Roman" w:hAnsiTheme="minorHAnsi" w:cstheme="minorHAnsi"/>
          <w:b/>
          <w:spacing w:val="-2"/>
          <w:kern w:val="0"/>
          <w:sz w:val="22"/>
          <w:szCs w:val="22"/>
          <w:lang w:val="fr-FR" w:eastAsia="en-US"/>
        </w:rPr>
        <w:t>M. LEMAIRE CHRISTOPHE, Auditeur de Division</w:t>
      </w:r>
      <w:r w:rsidRPr="00BE1EBB">
        <w:rPr>
          <w:rFonts w:asciiTheme="minorHAnsi" w:eastAsia="Times New Roman" w:hAnsiTheme="minorHAnsi" w:cstheme="minorHAnsi"/>
          <w:spacing w:val="-2"/>
          <w:kern w:val="0"/>
          <w:sz w:val="22"/>
          <w:szCs w:val="22"/>
          <w:lang w:val="fr-FR" w:eastAsia="en-US"/>
        </w:rPr>
        <w:t xml:space="preserve"> en son avis</w:t>
      </w:r>
      <w:r w:rsidR="00E80DE4" w:rsidRPr="00BE1EBB">
        <w:rPr>
          <w:rFonts w:asciiTheme="minorHAnsi" w:eastAsia="Times New Roman" w:hAnsiTheme="minorHAnsi" w:cstheme="minorHAnsi"/>
          <w:spacing w:val="-2"/>
          <w:kern w:val="0"/>
          <w:sz w:val="22"/>
          <w:szCs w:val="22"/>
          <w:lang w:val="fr-FR" w:eastAsia="en-US"/>
        </w:rPr>
        <w:t xml:space="preserve"> verbal</w:t>
      </w:r>
      <w:r w:rsidRPr="00BE1EBB">
        <w:rPr>
          <w:rFonts w:asciiTheme="minorHAnsi" w:eastAsia="Times New Roman" w:hAnsiTheme="minorHAnsi" w:cstheme="minorHAnsi"/>
          <w:spacing w:val="-2"/>
          <w:kern w:val="0"/>
          <w:sz w:val="22"/>
          <w:szCs w:val="22"/>
          <w:lang w:val="fr-FR" w:eastAsia="en-US"/>
        </w:rPr>
        <w:t xml:space="preserve"> auquel il n’a pas été répliqué.</w:t>
      </w:r>
    </w:p>
    <w:p w14:paraId="06995279" w14:textId="77777777" w:rsidR="000F785A" w:rsidRPr="00BE1EBB" w:rsidRDefault="000F785A" w:rsidP="00E40AC4">
      <w:pPr>
        <w:pStyle w:val="Textebrut"/>
        <w:tabs>
          <w:tab w:val="left" w:pos="1843"/>
        </w:tabs>
        <w:jc w:val="both"/>
        <w:rPr>
          <w:rFonts w:asciiTheme="minorHAnsi" w:hAnsiTheme="minorHAnsi" w:cstheme="minorHAnsi"/>
          <w:b/>
          <w:sz w:val="22"/>
          <w:szCs w:val="22"/>
          <w:u w:val="single"/>
          <w:lang w:val="fr-FR"/>
        </w:rPr>
      </w:pPr>
    </w:p>
    <w:p w14:paraId="16199FAA" w14:textId="77777777" w:rsidR="00E40AC4" w:rsidRPr="00BE1EB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51C2845" w14:textId="77777777" w:rsidR="00E80DE4" w:rsidRPr="00BE1EBB" w:rsidRDefault="00E80DE4" w:rsidP="00E80DE4">
      <w:pPr>
        <w:widowControl/>
        <w:numPr>
          <w:ilvl w:val="0"/>
          <w:numId w:val="7"/>
        </w:numPr>
        <w:ind w:left="567" w:hanging="567"/>
        <w:textAlignment w:val="auto"/>
        <w:rPr>
          <w:rFonts w:asciiTheme="minorHAnsi" w:eastAsia="Arial" w:hAnsiTheme="minorHAnsi" w:cstheme="minorHAnsi"/>
          <w:b/>
          <w:sz w:val="22"/>
          <w:szCs w:val="22"/>
          <w:u w:val="single"/>
        </w:rPr>
      </w:pPr>
      <w:r w:rsidRPr="00BE1EBB">
        <w:rPr>
          <w:rFonts w:asciiTheme="minorHAnsi" w:eastAsia="Arial" w:hAnsiTheme="minorHAnsi" w:cstheme="minorHAnsi"/>
          <w:b/>
          <w:sz w:val="22"/>
          <w:szCs w:val="22"/>
          <w:u w:val="single"/>
        </w:rPr>
        <w:t>OBJET DE LA DEMANDE</w:t>
      </w:r>
    </w:p>
    <w:p w14:paraId="4441B3CF" w14:textId="77777777" w:rsidR="00E80DE4" w:rsidRPr="00BE1EBB" w:rsidRDefault="00E80DE4" w:rsidP="00E80DE4">
      <w:pPr>
        <w:widowControl/>
        <w:rPr>
          <w:rFonts w:asciiTheme="minorHAnsi" w:eastAsia="Arial" w:hAnsiTheme="minorHAnsi" w:cstheme="minorHAnsi"/>
          <w:b/>
          <w:bCs/>
          <w:sz w:val="22"/>
          <w:szCs w:val="22"/>
        </w:rPr>
      </w:pPr>
    </w:p>
    <w:p w14:paraId="279BF6C0" w14:textId="77777777" w:rsidR="00E80DE4" w:rsidRPr="00BE1EBB" w:rsidRDefault="00E80DE4" w:rsidP="00E80DE4">
      <w:pPr>
        <w:jc w:val="both"/>
        <w:rPr>
          <w:rFonts w:asciiTheme="minorHAnsi" w:hAnsiTheme="minorHAnsi" w:cstheme="minorHAnsi"/>
          <w:b/>
          <w:bCs/>
          <w:snapToGrid w:val="0"/>
          <w:sz w:val="22"/>
          <w:szCs w:val="22"/>
          <w:lang w:eastAsia="fr-FR"/>
        </w:rPr>
      </w:pPr>
      <w:r w:rsidRPr="00BE1EBB">
        <w:rPr>
          <w:rFonts w:asciiTheme="minorHAnsi" w:hAnsiTheme="minorHAnsi" w:cstheme="minorHAnsi"/>
          <w:b/>
          <w:bCs/>
          <w:snapToGrid w:val="0"/>
          <w:sz w:val="22"/>
          <w:szCs w:val="22"/>
          <w:lang w:eastAsia="fr-FR"/>
        </w:rPr>
        <w:t xml:space="preserve">II.1. </w:t>
      </w:r>
      <w:r w:rsidRPr="00BE1EBB">
        <w:rPr>
          <w:rFonts w:asciiTheme="minorHAnsi" w:hAnsiTheme="minorHAnsi" w:cstheme="minorHAnsi"/>
          <w:b/>
          <w:bCs/>
          <w:snapToGrid w:val="0"/>
          <w:sz w:val="22"/>
          <w:szCs w:val="22"/>
          <w:u w:val="single"/>
          <w:lang w:eastAsia="fr-FR"/>
        </w:rPr>
        <w:t>RG 22/3872/A</w:t>
      </w:r>
    </w:p>
    <w:p w14:paraId="2555E278" w14:textId="77777777" w:rsidR="00E80DE4" w:rsidRPr="00BE1EBB" w:rsidRDefault="00E80DE4" w:rsidP="00E80DE4">
      <w:pPr>
        <w:jc w:val="both"/>
        <w:rPr>
          <w:rFonts w:asciiTheme="minorHAnsi" w:hAnsiTheme="minorHAnsi" w:cstheme="minorHAnsi"/>
          <w:snapToGrid w:val="0"/>
          <w:sz w:val="22"/>
          <w:szCs w:val="22"/>
          <w:lang w:eastAsia="fr-FR"/>
        </w:rPr>
      </w:pPr>
    </w:p>
    <w:p w14:paraId="6ADDCA57" w14:textId="139DF4AA" w:rsidR="00E80DE4" w:rsidRPr="00BE1EBB" w:rsidRDefault="00E80DE4" w:rsidP="00E80DE4">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 xml:space="preserve">Par requête transmise au greffe le </w:t>
      </w:r>
      <w:bookmarkStart w:id="7" w:name="_Hlk147392541"/>
      <w:r w:rsidRPr="00BE1EBB">
        <w:rPr>
          <w:rFonts w:asciiTheme="minorHAnsi" w:hAnsiTheme="minorHAnsi" w:cstheme="minorHAnsi"/>
          <w:snapToGrid w:val="0"/>
          <w:sz w:val="22"/>
          <w:szCs w:val="22"/>
          <w:lang w:eastAsia="fr-FR"/>
        </w:rPr>
        <w:t>30 novembre 2022</w:t>
      </w:r>
      <w:bookmarkEnd w:id="7"/>
      <w:r w:rsidRPr="00BE1EBB">
        <w:rPr>
          <w:rFonts w:asciiTheme="minorHAnsi" w:hAnsiTheme="minorHAnsi" w:cstheme="minorHAnsi"/>
          <w:snapToGrid w:val="0"/>
          <w:sz w:val="22"/>
          <w:szCs w:val="22"/>
          <w:lang w:eastAsia="fr-FR"/>
        </w:rPr>
        <w:t xml:space="preserve">, Madame </w:t>
      </w:r>
      <w:r w:rsidR="006A4753">
        <w:rPr>
          <w:rFonts w:asciiTheme="minorHAnsi" w:hAnsiTheme="minorHAnsi" w:cstheme="minorHAnsi"/>
          <w:snapToGrid w:val="0"/>
          <w:sz w:val="22"/>
          <w:szCs w:val="22"/>
          <w:lang w:eastAsia="fr-FR"/>
        </w:rPr>
        <w:t>Y</w:t>
      </w:r>
      <w:r w:rsidRPr="00BE1EBB">
        <w:rPr>
          <w:rFonts w:asciiTheme="minorHAnsi" w:hAnsiTheme="minorHAnsi" w:cstheme="minorHAnsi"/>
          <w:snapToGrid w:val="0"/>
          <w:sz w:val="22"/>
          <w:szCs w:val="22"/>
          <w:lang w:eastAsia="fr-FR"/>
        </w:rPr>
        <w:t xml:space="preserve"> conteste la </w:t>
      </w:r>
      <w:bookmarkStart w:id="8" w:name="_Hlk147401635"/>
      <w:r w:rsidRPr="00BE1EBB">
        <w:rPr>
          <w:rFonts w:asciiTheme="minorHAnsi" w:hAnsiTheme="minorHAnsi" w:cstheme="minorHAnsi"/>
          <w:snapToGrid w:val="0"/>
          <w:sz w:val="22"/>
          <w:szCs w:val="22"/>
          <w:lang w:eastAsia="fr-FR"/>
        </w:rPr>
        <w:t>décision de l’</w:t>
      </w:r>
      <w:proofErr w:type="spellStart"/>
      <w:r w:rsidRPr="00BE1EBB">
        <w:rPr>
          <w:rFonts w:asciiTheme="minorHAnsi" w:hAnsiTheme="minorHAnsi" w:cstheme="minorHAnsi"/>
          <w:snapToGrid w:val="0"/>
          <w:sz w:val="22"/>
          <w:szCs w:val="22"/>
          <w:lang w:eastAsia="fr-FR"/>
        </w:rPr>
        <w:t>U.N.M.Libres</w:t>
      </w:r>
      <w:proofErr w:type="spellEnd"/>
      <w:r w:rsidRPr="00BE1EBB">
        <w:rPr>
          <w:rFonts w:asciiTheme="minorHAnsi" w:hAnsiTheme="minorHAnsi" w:cstheme="minorHAnsi"/>
          <w:snapToGrid w:val="0"/>
          <w:sz w:val="22"/>
          <w:szCs w:val="22"/>
          <w:lang w:eastAsia="fr-FR"/>
        </w:rPr>
        <w:t>, datée du 23 septembre 2022, l’informant suspendre le paiement de ses indemnités d’incapacité, à partir du 1</w:t>
      </w:r>
      <w:r w:rsidRPr="00BE1EBB">
        <w:rPr>
          <w:rFonts w:asciiTheme="minorHAnsi" w:hAnsiTheme="minorHAnsi" w:cstheme="minorHAnsi"/>
          <w:snapToGrid w:val="0"/>
          <w:sz w:val="22"/>
          <w:szCs w:val="22"/>
          <w:vertAlign w:val="superscript"/>
          <w:lang w:eastAsia="fr-FR"/>
        </w:rPr>
        <w:t>er</w:t>
      </w:r>
      <w:r w:rsidRPr="00BE1EBB">
        <w:rPr>
          <w:rFonts w:asciiTheme="minorHAnsi" w:hAnsiTheme="minorHAnsi" w:cstheme="minorHAnsi"/>
          <w:snapToGrid w:val="0"/>
          <w:sz w:val="22"/>
          <w:szCs w:val="22"/>
          <w:lang w:eastAsia="fr-FR"/>
        </w:rPr>
        <w:t xml:space="preserve"> juillet 2022, au motif qu’elle a repris le travail sans autorisation du médecin-conseil.</w:t>
      </w:r>
    </w:p>
    <w:p w14:paraId="59A86703" w14:textId="77777777" w:rsidR="00E80DE4" w:rsidRPr="00BE1EBB" w:rsidRDefault="00E80DE4" w:rsidP="00E80DE4">
      <w:pPr>
        <w:jc w:val="both"/>
        <w:rPr>
          <w:rFonts w:asciiTheme="minorHAnsi" w:hAnsiTheme="minorHAnsi" w:cstheme="minorHAnsi"/>
          <w:snapToGrid w:val="0"/>
          <w:sz w:val="22"/>
          <w:szCs w:val="22"/>
          <w:lang w:eastAsia="fr-FR"/>
        </w:rPr>
      </w:pPr>
    </w:p>
    <w:p w14:paraId="2C84BE39" w14:textId="77777777" w:rsidR="00E80DE4" w:rsidRPr="00BE1EBB" w:rsidRDefault="00E80DE4" w:rsidP="00E80DE4">
      <w:pPr>
        <w:jc w:val="both"/>
        <w:rPr>
          <w:rFonts w:asciiTheme="minorHAnsi" w:hAnsiTheme="minorHAnsi" w:cstheme="minorHAnsi"/>
          <w:b/>
          <w:bCs/>
          <w:snapToGrid w:val="0"/>
          <w:sz w:val="22"/>
          <w:szCs w:val="22"/>
          <w:u w:val="single"/>
          <w:lang w:eastAsia="fr-FR"/>
        </w:rPr>
      </w:pPr>
      <w:bookmarkStart w:id="9" w:name="_Hlk147391379"/>
      <w:r w:rsidRPr="00BE1EBB">
        <w:rPr>
          <w:rFonts w:asciiTheme="minorHAnsi" w:hAnsiTheme="minorHAnsi" w:cstheme="minorHAnsi"/>
          <w:b/>
          <w:bCs/>
          <w:snapToGrid w:val="0"/>
          <w:sz w:val="22"/>
          <w:szCs w:val="22"/>
          <w:lang w:eastAsia="fr-FR"/>
        </w:rPr>
        <w:t xml:space="preserve">II.2. </w:t>
      </w:r>
      <w:r w:rsidRPr="00BE1EBB">
        <w:rPr>
          <w:rFonts w:asciiTheme="minorHAnsi" w:hAnsiTheme="minorHAnsi" w:cstheme="minorHAnsi"/>
          <w:b/>
          <w:bCs/>
          <w:snapToGrid w:val="0"/>
          <w:sz w:val="22"/>
          <w:szCs w:val="22"/>
          <w:u w:val="single"/>
          <w:lang w:eastAsia="fr-FR"/>
        </w:rPr>
        <w:t>RG 22/3873/A</w:t>
      </w:r>
    </w:p>
    <w:bookmarkEnd w:id="9"/>
    <w:p w14:paraId="7B826C44" w14:textId="77777777" w:rsidR="00E80DE4" w:rsidRPr="00BE1EBB" w:rsidRDefault="00E80DE4" w:rsidP="00E80DE4">
      <w:pPr>
        <w:jc w:val="both"/>
        <w:rPr>
          <w:rFonts w:asciiTheme="minorHAnsi" w:hAnsiTheme="minorHAnsi" w:cstheme="minorHAnsi"/>
          <w:b/>
          <w:bCs/>
          <w:snapToGrid w:val="0"/>
          <w:sz w:val="22"/>
          <w:szCs w:val="22"/>
          <w:u w:val="single"/>
          <w:lang w:eastAsia="fr-FR"/>
        </w:rPr>
      </w:pPr>
    </w:p>
    <w:p w14:paraId="55806B8E" w14:textId="34DE848B" w:rsidR="00E80DE4" w:rsidRPr="00BE1EBB" w:rsidRDefault="00E80DE4" w:rsidP="00E80DE4">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 xml:space="preserve">Par requête transmise au greffe le 30 novembre 2022, Madame </w:t>
      </w:r>
      <w:r w:rsidR="006A4753">
        <w:rPr>
          <w:rFonts w:asciiTheme="minorHAnsi" w:hAnsiTheme="minorHAnsi" w:cstheme="minorHAnsi"/>
          <w:snapToGrid w:val="0"/>
          <w:sz w:val="22"/>
          <w:szCs w:val="22"/>
          <w:lang w:eastAsia="fr-FR"/>
        </w:rPr>
        <w:t>Y</w:t>
      </w:r>
      <w:r w:rsidRPr="00BE1EBB">
        <w:rPr>
          <w:rFonts w:asciiTheme="minorHAnsi" w:hAnsiTheme="minorHAnsi" w:cstheme="minorHAnsi"/>
          <w:snapToGrid w:val="0"/>
          <w:sz w:val="22"/>
          <w:szCs w:val="22"/>
          <w:lang w:eastAsia="fr-FR"/>
        </w:rPr>
        <w:t xml:space="preserve"> conteste la décision de l’</w:t>
      </w:r>
      <w:proofErr w:type="spellStart"/>
      <w:r w:rsidRPr="00BE1EBB">
        <w:rPr>
          <w:rFonts w:asciiTheme="minorHAnsi" w:hAnsiTheme="minorHAnsi" w:cstheme="minorHAnsi"/>
          <w:snapToGrid w:val="0"/>
          <w:sz w:val="22"/>
          <w:szCs w:val="22"/>
          <w:lang w:eastAsia="fr-FR"/>
        </w:rPr>
        <w:t>U.N.M.Libres</w:t>
      </w:r>
      <w:proofErr w:type="spellEnd"/>
      <w:r w:rsidRPr="00BE1EBB">
        <w:rPr>
          <w:rFonts w:asciiTheme="minorHAnsi" w:hAnsiTheme="minorHAnsi" w:cstheme="minorHAnsi"/>
          <w:snapToGrid w:val="0"/>
          <w:sz w:val="22"/>
          <w:szCs w:val="22"/>
          <w:lang w:eastAsia="fr-FR"/>
        </w:rPr>
        <w:t>, datée du 26 septembre 2022, l’informant suspendre le paiement de ses indemnités d’incapacité à partir du 1</w:t>
      </w:r>
      <w:r w:rsidRPr="00BE1EBB">
        <w:rPr>
          <w:rFonts w:asciiTheme="minorHAnsi" w:hAnsiTheme="minorHAnsi" w:cstheme="minorHAnsi"/>
          <w:snapToGrid w:val="0"/>
          <w:sz w:val="22"/>
          <w:szCs w:val="22"/>
          <w:vertAlign w:val="superscript"/>
          <w:lang w:eastAsia="fr-FR"/>
        </w:rPr>
        <w:t>er</w:t>
      </w:r>
      <w:r w:rsidRPr="00BE1EBB">
        <w:rPr>
          <w:rFonts w:asciiTheme="minorHAnsi" w:hAnsiTheme="minorHAnsi" w:cstheme="minorHAnsi"/>
          <w:snapToGrid w:val="0"/>
          <w:sz w:val="22"/>
          <w:szCs w:val="22"/>
          <w:lang w:eastAsia="fr-FR"/>
        </w:rPr>
        <w:t xml:space="preserve"> août 2022, au motif qu’elle a repris le travail sans autorisation du médecin-conseil.</w:t>
      </w:r>
    </w:p>
    <w:p w14:paraId="3AAB145B" w14:textId="77777777" w:rsidR="00E80DE4" w:rsidRPr="00BE1EBB" w:rsidRDefault="00E80DE4" w:rsidP="00E80DE4">
      <w:pPr>
        <w:jc w:val="both"/>
        <w:rPr>
          <w:rFonts w:asciiTheme="minorHAnsi" w:hAnsiTheme="minorHAnsi" w:cstheme="minorHAnsi"/>
          <w:snapToGrid w:val="0"/>
          <w:sz w:val="22"/>
          <w:szCs w:val="22"/>
          <w:lang w:eastAsia="fr-FR"/>
        </w:rPr>
      </w:pPr>
    </w:p>
    <w:p w14:paraId="5038C4DE" w14:textId="77777777" w:rsidR="00E80DE4" w:rsidRPr="00BE1EBB" w:rsidRDefault="00E80DE4" w:rsidP="00E80DE4">
      <w:pPr>
        <w:jc w:val="both"/>
        <w:rPr>
          <w:rFonts w:asciiTheme="minorHAnsi" w:hAnsiTheme="minorHAnsi" w:cstheme="minorHAnsi"/>
          <w:b/>
          <w:bCs/>
          <w:snapToGrid w:val="0"/>
          <w:sz w:val="22"/>
          <w:szCs w:val="22"/>
          <w:u w:val="single"/>
          <w:lang w:eastAsia="fr-FR"/>
        </w:rPr>
      </w:pPr>
      <w:r w:rsidRPr="00BE1EBB">
        <w:rPr>
          <w:rFonts w:asciiTheme="minorHAnsi" w:hAnsiTheme="minorHAnsi" w:cstheme="minorHAnsi"/>
          <w:b/>
          <w:bCs/>
          <w:snapToGrid w:val="0"/>
          <w:sz w:val="22"/>
          <w:szCs w:val="22"/>
          <w:lang w:eastAsia="fr-FR"/>
        </w:rPr>
        <w:t xml:space="preserve">II.3. </w:t>
      </w:r>
      <w:r w:rsidRPr="00BE1EBB">
        <w:rPr>
          <w:rFonts w:asciiTheme="minorHAnsi" w:hAnsiTheme="minorHAnsi" w:cstheme="minorHAnsi"/>
          <w:b/>
          <w:bCs/>
          <w:snapToGrid w:val="0"/>
          <w:sz w:val="22"/>
          <w:szCs w:val="22"/>
          <w:u w:val="single"/>
          <w:lang w:eastAsia="fr-FR"/>
        </w:rPr>
        <w:t>RG 22/3874/A</w:t>
      </w:r>
    </w:p>
    <w:p w14:paraId="2CE56260" w14:textId="77777777" w:rsidR="00E80DE4" w:rsidRPr="00BE1EBB" w:rsidRDefault="00E80DE4" w:rsidP="00E80DE4">
      <w:pPr>
        <w:jc w:val="both"/>
        <w:rPr>
          <w:rFonts w:asciiTheme="minorHAnsi" w:hAnsiTheme="minorHAnsi" w:cstheme="minorHAnsi"/>
          <w:b/>
          <w:bCs/>
          <w:snapToGrid w:val="0"/>
          <w:sz w:val="22"/>
          <w:szCs w:val="22"/>
          <w:u w:val="single"/>
          <w:lang w:eastAsia="fr-FR"/>
        </w:rPr>
      </w:pPr>
    </w:p>
    <w:p w14:paraId="76FBBBA9" w14:textId="3CFD2749" w:rsidR="00E80DE4" w:rsidRPr="00BE1EBB" w:rsidRDefault="00E80DE4" w:rsidP="00E80DE4">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 xml:space="preserve">Par requête transmise au greffe le 30 novembre 2022, Madame </w:t>
      </w:r>
      <w:r w:rsidR="006A4753">
        <w:rPr>
          <w:rFonts w:asciiTheme="minorHAnsi" w:hAnsiTheme="minorHAnsi" w:cstheme="minorHAnsi"/>
          <w:snapToGrid w:val="0"/>
          <w:sz w:val="22"/>
          <w:szCs w:val="22"/>
          <w:lang w:eastAsia="fr-FR"/>
        </w:rPr>
        <w:t>Y</w:t>
      </w:r>
      <w:r w:rsidRPr="00BE1EBB">
        <w:rPr>
          <w:rFonts w:asciiTheme="minorHAnsi" w:hAnsiTheme="minorHAnsi" w:cstheme="minorHAnsi"/>
          <w:snapToGrid w:val="0"/>
          <w:sz w:val="22"/>
          <w:szCs w:val="22"/>
          <w:lang w:eastAsia="fr-FR"/>
        </w:rPr>
        <w:t xml:space="preserve"> conteste la décision de l’</w:t>
      </w:r>
      <w:proofErr w:type="spellStart"/>
      <w:r w:rsidRPr="00BE1EBB">
        <w:rPr>
          <w:rFonts w:asciiTheme="minorHAnsi" w:hAnsiTheme="minorHAnsi" w:cstheme="minorHAnsi"/>
          <w:snapToGrid w:val="0"/>
          <w:sz w:val="22"/>
          <w:szCs w:val="22"/>
          <w:lang w:eastAsia="fr-FR"/>
        </w:rPr>
        <w:t>U.N.M.Libres</w:t>
      </w:r>
      <w:proofErr w:type="spellEnd"/>
      <w:r w:rsidRPr="00BE1EBB">
        <w:rPr>
          <w:rFonts w:asciiTheme="minorHAnsi" w:hAnsiTheme="minorHAnsi" w:cstheme="minorHAnsi"/>
          <w:snapToGrid w:val="0"/>
          <w:sz w:val="22"/>
          <w:szCs w:val="22"/>
          <w:lang w:eastAsia="fr-FR"/>
        </w:rPr>
        <w:t>, datée du 28 septembre 2022, par laquelle elle lui demande le remboursement de 799,51 € à titre d’arriérés d’indemnités d’incapacité versées durant le mois de juillet 2022.</w:t>
      </w:r>
    </w:p>
    <w:p w14:paraId="325B4AD7" w14:textId="77777777" w:rsidR="00E80DE4" w:rsidRPr="00BE1EBB" w:rsidRDefault="00E80DE4" w:rsidP="00E80DE4">
      <w:pPr>
        <w:jc w:val="both"/>
        <w:rPr>
          <w:rFonts w:asciiTheme="minorHAnsi" w:hAnsiTheme="minorHAnsi" w:cstheme="minorHAnsi"/>
          <w:b/>
          <w:bCs/>
          <w:snapToGrid w:val="0"/>
          <w:sz w:val="22"/>
          <w:szCs w:val="22"/>
          <w:u w:val="single"/>
          <w:lang w:eastAsia="fr-FR"/>
        </w:rPr>
      </w:pPr>
    </w:p>
    <w:p w14:paraId="7352EB1A" w14:textId="77777777" w:rsidR="00E80DE4" w:rsidRPr="00BE1EBB" w:rsidRDefault="00E80DE4" w:rsidP="00E80DE4">
      <w:pPr>
        <w:jc w:val="both"/>
        <w:rPr>
          <w:rFonts w:asciiTheme="minorHAnsi" w:hAnsiTheme="minorHAnsi" w:cstheme="minorHAnsi"/>
          <w:b/>
          <w:bCs/>
          <w:snapToGrid w:val="0"/>
          <w:sz w:val="22"/>
          <w:szCs w:val="22"/>
          <w:u w:val="single"/>
          <w:lang w:eastAsia="fr-FR"/>
        </w:rPr>
      </w:pPr>
      <w:r w:rsidRPr="00BE1EBB">
        <w:rPr>
          <w:rFonts w:asciiTheme="minorHAnsi" w:hAnsiTheme="minorHAnsi" w:cstheme="minorHAnsi"/>
          <w:b/>
          <w:bCs/>
          <w:snapToGrid w:val="0"/>
          <w:sz w:val="22"/>
          <w:szCs w:val="22"/>
          <w:lang w:eastAsia="fr-FR"/>
        </w:rPr>
        <w:t xml:space="preserve">II.4. </w:t>
      </w:r>
      <w:r w:rsidRPr="00BE1EBB">
        <w:rPr>
          <w:rFonts w:asciiTheme="minorHAnsi" w:hAnsiTheme="minorHAnsi" w:cstheme="minorHAnsi"/>
          <w:b/>
          <w:bCs/>
          <w:snapToGrid w:val="0"/>
          <w:sz w:val="22"/>
          <w:szCs w:val="22"/>
          <w:u w:val="single"/>
          <w:lang w:eastAsia="fr-FR"/>
        </w:rPr>
        <w:t>RG 22/3875/A</w:t>
      </w:r>
    </w:p>
    <w:p w14:paraId="4F122BD9" w14:textId="77777777" w:rsidR="00E80DE4" w:rsidRPr="00BE1EBB" w:rsidRDefault="00E80DE4" w:rsidP="00E80DE4">
      <w:pPr>
        <w:jc w:val="both"/>
        <w:rPr>
          <w:rFonts w:asciiTheme="minorHAnsi" w:hAnsiTheme="minorHAnsi" w:cstheme="minorHAnsi"/>
          <w:snapToGrid w:val="0"/>
          <w:sz w:val="22"/>
          <w:szCs w:val="22"/>
          <w:lang w:eastAsia="fr-FR"/>
        </w:rPr>
      </w:pPr>
    </w:p>
    <w:p w14:paraId="0728F0CA" w14:textId="5A47133E" w:rsidR="00E80DE4" w:rsidRPr="00BE1EBB" w:rsidRDefault="00E80DE4" w:rsidP="00E80DE4">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 xml:space="preserve">Par requête transmise au greffe le 30 novembre 2022, Madame </w:t>
      </w:r>
      <w:r w:rsidR="006A4753">
        <w:rPr>
          <w:rFonts w:asciiTheme="minorHAnsi" w:hAnsiTheme="minorHAnsi" w:cstheme="minorHAnsi"/>
          <w:snapToGrid w:val="0"/>
          <w:sz w:val="22"/>
          <w:szCs w:val="22"/>
          <w:lang w:eastAsia="fr-FR"/>
        </w:rPr>
        <w:t>Y</w:t>
      </w:r>
      <w:r w:rsidRPr="00BE1EBB">
        <w:rPr>
          <w:rFonts w:asciiTheme="minorHAnsi" w:hAnsiTheme="minorHAnsi" w:cstheme="minorHAnsi"/>
          <w:snapToGrid w:val="0"/>
          <w:sz w:val="22"/>
          <w:szCs w:val="22"/>
          <w:lang w:eastAsia="fr-FR"/>
        </w:rPr>
        <w:t xml:space="preserve"> conteste la décision de l’</w:t>
      </w:r>
      <w:proofErr w:type="spellStart"/>
      <w:r w:rsidRPr="00BE1EBB">
        <w:rPr>
          <w:rFonts w:asciiTheme="minorHAnsi" w:hAnsiTheme="minorHAnsi" w:cstheme="minorHAnsi"/>
          <w:snapToGrid w:val="0"/>
          <w:sz w:val="22"/>
          <w:szCs w:val="22"/>
          <w:lang w:eastAsia="fr-FR"/>
        </w:rPr>
        <w:t>U.N.M.Libres</w:t>
      </w:r>
      <w:proofErr w:type="spellEnd"/>
      <w:r w:rsidRPr="00BE1EBB">
        <w:rPr>
          <w:rFonts w:asciiTheme="minorHAnsi" w:hAnsiTheme="minorHAnsi" w:cstheme="minorHAnsi"/>
          <w:snapToGrid w:val="0"/>
          <w:sz w:val="22"/>
          <w:szCs w:val="22"/>
          <w:lang w:eastAsia="fr-FR"/>
        </w:rPr>
        <w:t>, datée du 2 novembre 2022, par laquelle elle lui demande le remboursement du même montant pour le même motif.</w:t>
      </w:r>
    </w:p>
    <w:p w14:paraId="48AA1766" w14:textId="77777777" w:rsidR="00E80DE4" w:rsidRPr="00BE1EBB" w:rsidRDefault="00E80DE4" w:rsidP="00E80DE4">
      <w:pPr>
        <w:jc w:val="both"/>
        <w:rPr>
          <w:rFonts w:asciiTheme="minorHAnsi" w:hAnsiTheme="minorHAnsi" w:cstheme="minorHAnsi"/>
          <w:b/>
          <w:bCs/>
          <w:snapToGrid w:val="0"/>
          <w:sz w:val="22"/>
          <w:szCs w:val="22"/>
          <w:u w:val="single"/>
          <w:lang w:eastAsia="fr-FR"/>
        </w:rPr>
      </w:pPr>
    </w:p>
    <w:p w14:paraId="40508FBA" w14:textId="77777777" w:rsidR="00E80DE4" w:rsidRPr="00BE1EBB" w:rsidRDefault="00E80DE4" w:rsidP="00E80DE4">
      <w:pPr>
        <w:jc w:val="both"/>
        <w:rPr>
          <w:rFonts w:asciiTheme="minorHAnsi" w:hAnsiTheme="minorHAnsi" w:cstheme="minorHAnsi"/>
          <w:b/>
          <w:bCs/>
          <w:snapToGrid w:val="0"/>
          <w:sz w:val="22"/>
          <w:szCs w:val="22"/>
          <w:u w:val="single"/>
          <w:lang w:eastAsia="fr-FR"/>
        </w:rPr>
      </w:pPr>
      <w:r w:rsidRPr="00BE1EBB">
        <w:rPr>
          <w:rFonts w:asciiTheme="minorHAnsi" w:hAnsiTheme="minorHAnsi" w:cstheme="minorHAnsi"/>
          <w:b/>
          <w:bCs/>
          <w:snapToGrid w:val="0"/>
          <w:sz w:val="22"/>
          <w:szCs w:val="22"/>
          <w:lang w:eastAsia="fr-FR"/>
        </w:rPr>
        <w:t xml:space="preserve">II.5. </w:t>
      </w:r>
      <w:r w:rsidRPr="00BE1EBB">
        <w:rPr>
          <w:rFonts w:asciiTheme="minorHAnsi" w:hAnsiTheme="minorHAnsi" w:cstheme="minorHAnsi"/>
          <w:b/>
          <w:bCs/>
          <w:snapToGrid w:val="0"/>
          <w:sz w:val="22"/>
          <w:szCs w:val="22"/>
          <w:u w:val="single"/>
          <w:lang w:eastAsia="fr-FR"/>
        </w:rPr>
        <w:t>RG 23/157/A</w:t>
      </w:r>
    </w:p>
    <w:p w14:paraId="6DA6AD15" w14:textId="77777777" w:rsidR="00E80DE4" w:rsidRPr="00BE1EBB" w:rsidRDefault="00E80DE4" w:rsidP="00E80DE4">
      <w:pPr>
        <w:jc w:val="both"/>
        <w:rPr>
          <w:rFonts w:asciiTheme="minorHAnsi" w:hAnsiTheme="minorHAnsi" w:cstheme="minorHAnsi"/>
          <w:b/>
          <w:bCs/>
          <w:snapToGrid w:val="0"/>
          <w:sz w:val="22"/>
          <w:szCs w:val="22"/>
          <w:lang w:eastAsia="fr-FR"/>
        </w:rPr>
      </w:pPr>
    </w:p>
    <w:p w14:paraId="2E4AE8A7" w14:textId="4491D21A" w:rsidR="00E80DE4" w:rsidRPr="00BE1EBB" w:rsidRDefault="00E80DE4" w:rsidP="00E80DE4">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Par requête transmise au greffe le 17 janvier 2023, l’</w:t>
      </w:r>
      <w:proofErr w:type="spellStart"/>
      <w:r w:rsidRPr="00BE1EBB">
        <w:rPr>
          <w:rFonts w:asciiTheme="minorHAnsi" w:hAnsiTheme="minorHAnsi" w:cstheme="minorHAnsi"/>
          <w:snapToGrid w:val="0"/>
          <w:sz w:val="22"/>
          <w:szCs w:val="22"/>
          <w:lang w:eastAsia="fr-FR"/>
        </w:rPr>
        <w:t>U.N.M.Libres</w:t>
      </w:r>
      <w:proofErr w:type="spellEnd"/>
      <w:r w:rsidRPr="00BE1EBB">
        <w:rPr>
          <w:rFonts w:asciiTheme="minorHAnsi" w:hAnsiTheme="minorHAnsi" w:cstheme="minorHAnsi"/>
          <w:snapToGrid w:val="0"/>
          <w:sz w:val="22"/>
          <w:szCs w:val="22"/>
          <w:lang w:eastAsia="fr-FR"/>
        </w:rPr>
        <w:t xml:space="preserve"> demande la condamnation de Madame </w:t>
      </w:r>
      <w:r w:rsidR="006A4753">
        <w:rPr>
          <w:rFonts w:asciiTheme="minorHAnsi" w:hAnsiTheme="minorHAnsi" w:cstheme="minorHAnsi"/>
          <w:snapToGrid w:val="0"/>
          <w:sz w:val="22"/>
          <w:szCs w:val="22"/>
          <w:lang w:eastAsia="fr-FR"/>
        </w:rPr>
        <w:t>Y</w:t>
      </w:r>
      <w:r w:rsidRPr="00BE1EBB">
        <w:rPr>
          <w:rFonts w:asciiTheme="minorHAnsi" w:hAnsiTheme="minorHAnsi" w:cstheme="minorHAnsi"/>
          <w:snapToGrid w:val="0"/>
          <w:sz w:val="22"/>
          <w:szCs w:val="22"/>
          <w:lang w:eastAsia="fr-FR"/>
        </w:rPr>
        <w:t xml:space="preserve"> au versement de 799,51 € à titre d’arriérés d’indemnités d’incapacité versées durant le mois de juillet 2022.</w:t>
      </w:r>
    </w:p>
    <w:p w14:paraId="0ACC2969" w14:textId="77777777" w:rsidR="00E80DE4" w:rsidRPr="00BE1EBB" w:rsidRDefault="00E80DE4" w:rsidP="00E80DE4">
      <w:pPr>
        <w:jc w:val="both"/>
        <w:rPr>
          <w:rFonts w:asciiTheme="minorHAnsi" w:hAnsiTheme="minorHAnsi" w:cstheme="minorHAnsi"/>
          <w:snapToGrid w:val="0"/>
          <w:sz w:val="22"/>
          <w:szCs w:val="22"/>
          <w:lang w:eastAsia="fr-FR"/>
        </w:rPr>
      </w:pPr>
    </w:p>
    <w:bookmarkEnd w:id="8"/>
    <w:p w14:paraId="555D5358" w14:textId="77777777" w:rsidR="00E80DE4" w:rsidRPr="00BE1EBB" w:rsidRDefault="00E80DE4" w:rsidP="00E80DE4">
      <w:pPr>
        <w:jc w:val="both"/>
        <w:rPr>
          <w:rFonts w:asciiTheme="minorHAnsi" w:hAnsiTheme="minorHAnsi" w:cstheme="minorHAnsi"/>
          <w:snapToGrid w:val="0"/>
          <w:sz w:val="22"/>
          <w:szCs w:val="22"/>
          <w:lang w:eastAsia="fr-FR"/>
        </w:rPr>
      </w:pPr>
    </w:p>
    <w:p w14:paraId="78534BA1" w14:textId="77777777" w:rsidR="00E80DE4" w:rsidRPr="00BE1EBB" w:rsidRDefault="00E80DE4" w:rsidP="00E80DE4">
      <w:pPr>
        <w:numPr>
          <w:ilvl w:val="0"/>
          <w:numId w:val="7"/>
        </w:numPr>
        <w:tabs>
          <w:tab w:val="left" w:pos="-720"/>
        </w:tabs>
        <w:jc w:val="both"/>
        <w:rPr>
          <w:rFonts w:asciiTheme="minorHAnsi" w:hAnsiTheme="minorHAnsi" w:cstheme="minorHAnsi"/>
          <w:b/>
          <w:spacing w:val="-2"/>
          <w:sz w:val="22"/>
          <w:szCs w:val="22"/>
          <w:u w:val="single"/>
          <w:lang w:val="fr-FR"/>
        </w:rPr>
      </w:pPr>
      <w:r w:rsidRPr="00BE1EBB">
        <w:rPr>
          <w:rFonts w:asciiTheme="minorHAnsi" w:hAnsiTheme="minorHAnsi" w:cstheme="minorHAnsi"/>
          <w:b/>
          <w:spacing w:val="-2"/>
          <w:sz w:val="22"/>
          <w:szCs w:val="22"/>
          <w:u w:val="single"/>
          <w:lang w:val="fr-FR"/>
        </w:rPr>
        <w:t>RECEVABILITE DES RECOURS</w:t>
      </w:r>
    </w:p>
    <w:p w14:paraId="2E895893" w14:textId="77777777" w:rsidR="00E80DE4" w:rsidRPr="00BE1EBB" w:rsidRDefault="00E80DE4" w:rsidP="00E80DE4">
      <w:pPr>
        <w:tabs>
          <w:tab w:val="left" w:pos="-720"/>
        </w:tabs>
        <w:jc w:val="both"/>
        <w:rPr>
          <w:rFonts w:asciiTheme="minorHAnsi" w:hAnsiTheme="minorHAnsi" w:cstheme="minorHAnsi"/>
          <w:spacing w:val="-2"/>
          <w:sz w:val="22"/>
          <w:szCs w:val="22"/>
          <w:lang w:val="fr-FR"/>
        </w:rPr>
      </w:pPr>
    </w:p>
    <w:p w14:paraId="6617C742" w14:textId="77777777" w:rsidR="00E80DE4" w:rsidRPr="00BE1EBB" w:rsidRDefault="00E80DE4" w:rsidP="00E80DE4">
      <w:pPr>
        <w:tabs>
          <w:tab w:val="left" w:pos="-720"/>
        </w:tabs>
        <w:jc w:val="both"/>
        <w:rPr>
          <w:rFonts w:asciiTheme="minorHAnsi" w:hAnsiTheme="minorHAnsi" w:cstheme="minorHAnsi"/>
          <w:spacing w:val="-2"/>
          <w:sz w:val="22"/>
          <w:szCs w:val="22"/>
          <w:lang w:val="fr-FR"/>
        </w:rPr>
      </w:pPr>
      <w:r w:rsidRPr="00BE1EBB">
        <w:rPr>
          <w:rFonts w:asciiTheme="minorHAnsi" w:hAnsiTheme="minorHAnsi" w:cstheme="minorHAnsi"/>
          <w:spacing w:val="-2"/>
          <w:sz w:val="22"/>
          <w:szCs w:val="22"/>
          <w:lang w:val="fr-FR"/>
        </w:rPr>
        <w:t>Les recours sont recevables ; aucun moyen d’irrecevabilité n’est soulevé et ne semble devoir être soulevé d’office.</w:t>
      </w:r>
    </w:p>
    <w:p w14:paraId="3944103C" w14:textId="77777777" w:rsidR="00E80DE4" w:rsidRPr="00BE1EBB" w:rsidRDefault="00E80DE4" w:rsidP="00E80DE4">
      <w:pPr>
        <w:tabs>
          <w:tab w:val="left" w:pos="-720"/>
        </w:tabs>
        <w:jc w:val="both"/>
        <w:rPr>
          <w:rFonts w:asciiTheme="minorHAnsi" w:hAnsiTheme="minorHAnsi" w:cstheme="minorHAnsi"/>
          <w:spacing w:val="-2"/>
          <w:sz w:val="22"/>
          <w:szCs w:val="22"/>
          <w:lang w:val="fr-FR"/>
        </w:rPr>
      </w:pPr>
    </w:p>
    <w:p w14:paraId="032F9ECC" w14:textId="77777777" w:rsidR="00E80DE4" w:rsidRPr="00BE1EBB" w:rsidRDefault="00E80DE4" w:rsidP="00E80DE4">
      <w:pPr>
        <w:widowControl/>
        <w:ind w:left="567"/>
        <w:textAlignment w:val="auto"/>
        <w:rPr>
          <w:rFonts w:asciiTheme="minorHAnsi" w:eastAsia="Arial" w:hAnsiTheme="minorHAnsi" w:cstheme="minorHAnsi"/>
          <w:b/>
          <w:sz w:val="22"/>
          <w:szCs w:val="22"/>
          <w:u w:val="single"/>
        </w:rPr>
      </w:pPr>
    </w:p>
    <w:p w14:paraId="54EBB925" w14:textId="77777777" w:rsidR="00E80DE4" w:rsidRPr="00BE1EBB" w:rsidRDefault="00E80DE4" w:rsidP="00E80DE4">
      <w:pPr>
        <w:widowControl/>
        <w:numPr>
          <w:ilvl w:val="0"/>
          <w:numId w:val="7"/>
        </w:numPr>
        <w:ind w:left="567" w:hanging="567"/>
        <w:textAlignment w:val="auto"/>
        <w:rPr>
          <w:rFonts w:asciiTheme="minorHAnsi" w:eastAsia="Arial" w:hAnsiTheme="minorHAnsi" w:cstheme="minorHAnsi"/>
          <w:b/>
          <w:sz w:val="22"/>
          <w:szCs w:val="22"/>
          <w:u w:val="single"/>
        </w:rPr>
      </w:pPr>
      <w:r w:rsidRPr="00BE1EBB">
        <w:rPr>
          <w:rFonts w:asciiTheme="minorHAnsi" w:eastAsia="Arial" w:hAnsiTheme="minorHAnsi" w:cstheme="minorHAnsi"/>
          <w:b/>
          <w:sz w:val="22"/>
          <w:szCs w:val="22"/>
          <w:u w:val="single"/>
        </w:rPr>
        <w:t>LES FAITS PERTINENTS</w:t>
      </w:r>
    </w:p>
    <w:p w14:paraId="722AB3C1" w14:textId="77777777" w:rsidR="00E80DE4" w:rsidRPr="00BE1EBB" w:rsidRDefault="00E80DE4" w:rsidP="00E80DE4">
      <w:pPr>
        <w:widowControl/>
        <w:textAlignment w:val="auto"/>
        <w:rPr>
          <w:rFonts w:asciiTheme="minorHAnsi" w:eastAsia="Arial" w:hAnsiTheme="minorHAnsi" w:cstheme="minorHAnsi"/>
          <w:b/>
          <w:sz w:val="22"/>
          <w:szCs w:val="22"/>
          <w:u w:val="single"/>
        </w:rPr>
      </w:pPr>
    </w:p>
    <w:p w14:paraId="6B3EF8DC" w14:textId="0A2ADCD8"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 xml:space="preserve">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a été reconnue en incapacité de travail le 22 mars 2007 et a bénéficié d’indemnités d’assurance maladie-invalidité versées par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w:t>
      </w:r>
    </w:p>
    <w:p w14:paraId="69DDF29A"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02B0E055" w14:textId="77777777"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 xml:space="preserve">Dès le 17 juin 2014 et jusqu’au 30 juin 2022, elle a été autorisée par son organisme assureur, par le biais d’autorisations successives, d’exercer une activité professionnelle en tant que secrétaire à raison de 12 heures par semaine maximum, tout en maintenant son statut d’incapacité. </w:t>
      </w:r>
    </w:p>
    <w:p w14:paraId="569ABCF2"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094F863B"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La dernière autorisation relative à cette période était valable du 1</w:t>
      </w:r>
      <w:r w:rsidRPr="00BE1EBB">
        <w:rPr>
          <w:rFonts w:asciiTheme="minorHAnsi" w:eastAsia="Arial" w:hAnsiTheme="minorHAnsi" w:cstheme="minorHAnsi"/>
          <w:bCs/>
          <w:sz w:val="22"/>
          <w:szCs w:val="22"/>
          <w:vertAlign w:val="superscript"/>
        </w:rPr>
        <w:t>er</w:t>
      </w:r>
      <w:r w:rsidRPr="00BE1EBB">
        <w:rPr>
          <w:rFonts w:asciiTheme="minorHAnsi" w:eastAsia="Arial" w:hAnsiTheme="minorHAnsi" w:cstheme="minorHAnsi"/>
          <w:bCs/>
          <w:sz w:val="22"/>
          <w:szCs w:val="22"/>
        </w:rPr>
        <w:t xml:space="preserve"> juillet 2020 jusqu’au 30 juin 2022.</w:t>
      </w:r>
    </w:p>
    <w:p w14:paraId="4ADD48A5" w14:textId="77777777" w:rsidR="00E80DE4" w:rsidRPr="00BE1EBB" w:rsidRDefault="00E80DE4" w:rsidP="00E80DE4">
      <w:pPr>
        <w:ind w:left="720"/>
        <w:contextualSpacing/>
        <w:textAlignment w:val="auto"/>
        <w:rPr>
          <w:rFonts w:asciiTheme="minorHAnsi" w:hAnsiTheme="minorHAnsi" w:cstheme="minorHAnsi"/>
          <w:bCs/>
          <w:sz w:val="22"/>
          <w:szCs w:val="22"/>
        </w:rPr>
      </w:pPr>
    </w:p>
    <w:p w14:paraId="2638B929" w14:textId="7153C5A0"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Par un courrier du 12 juin 2022, communiqué via l’</w:t>
      </w:r>
      <w:proofErr w:type="spellStart"/>
      <w:r w:rsidRPr="00BE1EBB">
        <w:rPr>
          <w:rFonts w:asciiTheme="minorHAnsi" w:eastAsia="Arial" w:hAnsiTheme="minorHAnsi" w:cstheme="minorHAnsi"/>
          <w:bCs/>
          <w:i/>
          <w:iCs/>
          <w:sz w:val="22"/>
          <w:szCs w:val="22"/>
        </w:rPr>
        <w:t>eBox</w:t>
      </w:r>
      <w:proofErr w:type="spellEnd"/>
      <w:r w:rsidRPr="00BE1EBB">
        <w:rPr>
          <w:rFonts w:asciiTheme="minorHAnsi" w:eastAsia="Arial" w:hAnsiTheme="minorHAnsi" w:cstheme="minorHAnsi"/>
          <w:bCs/>
          <w:sz w:val="22"/>
          <w:szCs w:val="22"/>
        </w:rPr>
        <w:t xml:space="preserve"> à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w:t>
      </w:r>
      <w:r w:rsidRPr="00BE1EBB">
        <w:rPr>
          <w:rFonts w:asciiTheme="minorHAnsi" w:eastAsia="Arial" w:hAnsiTheme="minorHAnsi" w:cstheme="minorHAnsi"/>
          <w:bCs/>
          <w:sz w:val="22"/>
          <w:szCs w:val="22"/>
          <w:lang w:val="fr-FR"/>
        </w:rPr>
        <w:t>l’</w:t>
      </w:r>
      <w:proofErr w:type="spellStart"/>
      <w:r w:rsidRPr="00BE1EBB">
        <w:rPr>
          <w:rFonts w:asciiTheme="minorHAnsi" w:eastAsia="Arial" w:hAnsiTheme="minorHAnsi" w:cstheme="minorHAnsi"/>
          <w:bCs/>
          <w:sz w:val="22"/>
          <w:szCs w:val="22"/>
          <w:lang w:val="fr-FR"/>
        </w:rPr>
        <w:t>U.N.M.Libres</w:t>
      </w:r>
      <w:proofErr w:type="spellEnd"/>
      <w:r w:rsidRPr="00BE1EBB">
        <w:rPr>
          <w:rFonts w:asciiTheme="minorHAnsi" w:eastAsia="Arial" w:hAnsiTheme="minorHAnsi" w:cstheme="minorHAnsi"/>
          <w:bCs/>
          <w:sz w:val="22"/>
          <w:szCs w:val="22"/>
          <w:lang w:val="fr-FR"/>
        </w:rPr>
        <w:t xml:space="preserve"> l’a informée que l'accord de reprise partielle arrivait à échéance le 30 juin 2022 et l'a invitée à transmettre le formulaire </w:t>
      </w:r>
      <w:r w:rsidRPr="00BE1EBB">
        <w:rPr>
          <w:rFonts w:asciiTheme="minorHAnsi" w:eastAsia="Arial" w:hAnsiTheme="minorHAnsi" w:cstheme="minorHAnsi"/>
          <w:bCs/>
          <w:i/>
          <w:iCs/>
          <w:sz w:val="22"/>
          <w:szCs w:val="22"/>
          <w:lang w:val="fr-FR"/>
        </w:rPr>
        <w:t>ad hoc</w:t>
      </w:r>
      <w:r w:rsidRPr="00BE1EBB">
        <w:rPr>
          <w:rFonts w:asciiTheme="minorHAnsi" w:eastAsia="Arial" w:hAnsiTheme="minorHAnsi" w:cstheme="minorHAnsi"/>
          <w:bCs/>
          <w:sz w:val="22"/>
          <w:szCs w:val="22"/>
          <w:lang w:val="fr-FR"/>
        </w:rPr>
        <w:t xml:space="preserve"> si elle souhaitait le prolonger</w:t>
      </w:r>
      <w:r w:rsidRPr="00BE1EBB">
        <w:rPr>
          <w:rFonts w:asciiTheme="minorHAnsi" w:eastAsia="Arial" w:hAnsiTheme="minorHAnsi" w:cstheme="minorHAnsi"/>
          <w:bCs/>
          <w:sz w:val="22"/>
          <w:szCs w:val="22"/>
        </w:rPr>
        <w:t>.</w:t>
      </w:r>
    </w:p>
    <w:p w14:paraId="69241DDA"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299A2ABC" w14:textId="3E93B89C"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 xml:space="preserve">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a toutefois continué à exercer son activité professionnelle à temps partiel au-delà de cette date du 30 juin 2022, sans solliciter une prolongation de ladite autorisation.</w:t>
      </w:r>
    </w:p>
    <w:p w14:paraId="1A662F6A" w14:textId="77777777" w:rsidR="00E80DE4" w:rsidRPr="00BE1EBB" w:rsidRDefault="00E80DE4" w:rsidP="00E80DE4">
      <w:pPr>
        <w:ind w:left="720"/>
        <w:contextualSpacing/>
        <w:textAlignment w:val="auto"/>
        <w:rPr>
          <w:rFonts w:asciiTheme="minorHAnsi" w:hAnsiTheme="minorHAnsi" w:cstheme="minorHAnsi"/>
          <w:bCs/>
          <w:sz w:val="22"/>
          <w:szCs w:val="22"/>
        </w:rPr>
      </w:pPr>
    </w:p>
    <w:p w14:paraId="5D35A310" w14:textId="52540AC4"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Le 17 août 2022, à la suite d’une communication téléphonique avec les services de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 xml:space="preserve">,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a envoyé le formulaire de demande d’autorisation de reprise de travail à temps partiel à dater du 1</w:t>
      </w:r>
      <w:r w:rsidRPr="00BE1EBB">
        <w:rPr>
          <w:rFonts w:asciiTheme="minorHAnsi" w:eastAsia="Arial" w:hAnsiTheme="minorHAnsi" w:cstheme="minorHAnsi"/>
          <w:bCs/>
          <w:sz w:val="22"/>
          <w:szCs w:val="22"/>
          <w:vertAlign w:val="superscript"/>
        </w:rPr>
        <w:t>er</w:t>
      </w:r>
      <w:r w:rsidRPr="00BE1EBB">
        <w:rPr>
          <w:rFonts w:asciiTheme="minorHAnsi" w:eastAsia="Arial" w:hAnsiTheme="minorHAnsi" w:cstheme="minorHAnsi"/>
          <w:bCs/>
          <w:sz w:val="22"/>
          <w:szCs w:val="22"/>
        </w:rPr>
        <w:t xml:space="preserve"> juillet 2022.</w:t>
      </w:r>
    </w:p>
    <w:p w14:paraId="6DBD876F" w14:textId="77777777" w:rsidR="00E80DE4" w:rsidRPr="00BE1EBB" w:rsidRDefault="00E80DE4" w:rsidP="00E80DE4">
      <w:pPr>
        <w:ind w:left="720"/>
        <w:contextualSpacing/>
        <w:textAlignment w:val="auto"/>
        <w:rPr>
          <w:rFonts w:asciiTheme="minorHAnsi" w:hAnsiTheme="minorHAnsi" w:cstheme="minorHAnsi"/>
          <w:bCs/>
          <w:sz w:val="22"/>
          <w:szCs w:val="22"/>
        </w:rPr>
      </w:pPr>
    </w:p>
    <w:p w14:paraId="1B019960" w14:textId="66D3BD27"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Par une décision du 23 septembre 2022,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 xml:space="preserve"> a autorisé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à exercer son activité à temps partiel, à raison de 12 heures maximum par semaine, du 18 août 2022 au 17 août 2024. </w:t>
      </w:r>
    </w:p>
    <w:p w14:paraId="2765A8A8"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0203F207" w14:textId="4BF78BC6"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bookmarkStart w:id="10" w:name="_Hlk147401763"/>
      <w:r w:rsidRPr="00BE1EBB">
        <w:rPr>
          <w:rFonts w:asciiTheme="minorHAnsi" w:eastAsia="Arial" w:hAnsiTheme="minorHAnsi" w:cstheme="minorHAnsi"/>
          <w:bCs/>
          <w:sz w:val="22"/>
          <w:szCs w:val="22"/>
        </w:rPr>
        <w:t>Par une décision du même jour,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 xml:space="preserve"> a informé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suspendre le paiement de ses indemnités d’incapacité à partir du </w:t>
      </w:r>
      <w:bookmarkEnd w:id="10"/>
      <w:r w:rsidRPr="00BE1EBB">
        <w:rPr>
          <w:rFonts w:asciiTheme="minorHAnsi" w:eastAsia="Arial" w:hAnsiTheme="minorHAnsi" w:cstheme="minorHAnsi"/>
          <w:bCs/>
          <w:sz w:val="22"/>
          <w:szCs w:val="22"/>
        </w:rPr>
        <w:t>1</w:t>
      </w:r>
      <w:r w:rsidRPr="00BE1EBB">
        <w:rPr>
          <w:rFonts w:asciiTheme="minorHAnsi" w:eastAsia="Arial" w:hAnsiTheme="minorHAnsi" w:cstheme="minorHAnsi"/>
          <w:bCs/>
          <w:sz w:val="22"/>
          <w:szCs w:val="22"/>
          <w:vertAlign w:val="superscript"/>
        </w:rPr>
        <w:t>er</w:t>
      </w:r>
      <w:r w:rsidRPr="00BE1EBB">
        <w:rPr>
          <w:rFonts w:asciiTheme="minorHAnsi" w:eastAsia="Arial" w:hAnsiTheme="minorHAnsi" w:cstheme="minorHAnsi"/>
          <w:bCs/>
          <w:sz w:val="22"/>
          <w:szCs w:val="22"/>
        </w:rPr>
        <w:t xml:space="preserve"> juillet 2022, au motif qu’elle avait repris le travail sans autorisation du médecin-conseil.</w:t>
      </w:r>
    </w:p>
    <w:p w14:paraId="6C68A479"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057A9D11" w14:textId="6DF4E2A6"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bookmarkStart w:id="11" w:name="_Hlk147401842"/>
      <w:r w:rsidRPr="00BE1EBB">
        <w:rPr>
          <w:rFonts w:asciiTheme="minorHAnsi" w:eastAsia="Arial" w:hAnsiTheme="minorHAnsi" w:cstheme="minorHAnsi"/>
          <w:bCs/>
          <w:sz w:val="22"/>
          <w:szCs w:val="22"/>
        </w:rPr>
        <w:t>Par une décision du 26 septembre 2022,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 xml:space="preserve"> a informé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suspendre le paiement de ses indemnités d’incapacité à partir du 1</w:t>
      </w:r>
      <w:r w:rsidRPr="00BE1EBB">
        <w:rPr>
          <w:rFonts w:asciiTheme="minorHAnsi" w:eastAsia="Arial" w:hAnsiTheme="minorHAnsi" w:cstheme="minorHAnsi"/>
          <w:bCs/>
          <w:sz w:val="22"/>
          <w:szCs w:val="22"/>
          <w:vertAlign w:val="superscript"/>
        </w:rPr>
        <w:t>er</w:t>
      </w:r>
      <w:r w:rsidRPr="00BE1EBB">
        <w:rPr>
          <w:rFonts w:asciiTheme="minorHAnsi" w:eastAsia="Arial" w:hAnsiTheme="minorHAnsi" w:cstheme="minorHAnsi"/>
          <w:bCs/>
          <w:sz w:val="22"/>
          <w:szCs w:val="22"/>
        </w:rPr>
        <w:t xml:space="preserve"> août 2022 pour le même motif que </w:t>
      </w:r>
      <w:r w:rsidR="00BE1EBB">
        <w:rPr>
          <w:rFonts w:asciiTheme="minorHAnsi" w:eastAsia="Arial" w:hAnsiTheme="minorHAnsi" w:cstheme="minorHAnsi"/>
          <w:bCs/>
          <w:sz w:val="22"/>
          <w:szCs w:val="22"/>
        </w:rPr>
        <w:t xml:space="preserve">celui figurant dans </w:t>
      </w:r>
      <w:r w:rsidRPr="00BE1EBB">
        <w:rPr>
          <w:rFonts w:asciiTheme="minorHAnsi" w:eastAsia="Arial" w:hAnsiTheme="minorHAnsi" w:cstheme="minorHAnsi"/>
          <w:bCs/>
          <w:sz w:val="22"/>
          <w:szCs w:val="22"/>
        </w:rPr>
        <w:t>la décision précédente.</w:t>
      </w:r>
    </w:p>
    <w:bookmarkEnd w:id="11"/>
    <w:p w14:paraId="4BE836F8"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26919EDD" w14:textId="05D8EFBB"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Par une décision du 28 septembre 2022, adressée par pli simple,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 xml:space="preserve"> a demandé à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le remboursement de 799,51 € à titre d’arriérés d’indemnités d’incapacité versées durant le mois de juillet 2022.</w:t>
      </w:r>
    </w:p>
    <w:p w14:paraId="3B8844CD"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75C42F02" w14:textId="1740D182" w:rsidR="00E80DE4" w:rsidRPr="00BE1EBB" w:rsidRDefault="00E80DE4" w:rsidP="00E80DE4">
      <w:pPr>
        <w:numPr>
          <w:ilvl w:val="3"/>
          <w:numId w:val="7"/>
        </w:numPr>
        <w:contextualSpacing/>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Par une décision du 2 novembre 2022, adressée par recommandé,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 xml:space="preserve"> a demandé à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le remboursement de 799,51 € au même titre.</w:t>
      </w:r>
    </w:p>
    <w:p w14:paraId="024C44F5"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42FE2DC4" w14:textId="46B2A783"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 xml:space="preserve">Ces décisions ont été contestées par le conseil de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par un courrier du 9 novembre 2022 suivi d’un rappel daté du 5 décembre 2022 auxquels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 xml:space="preserve"> n’a manifestement pas donné suite.</w:t>
      </w:r>
    </w:p>
    <w:p w14:paraId="2C2E8BFA"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10BCC326" w14:textId="49A7D107" w:rsidR="00E80DE4" w:rsidRPr="00BE1EBB" w:rsidRDefault="00E80DE4" w:rsidP="00E80DE4">
      <w:pPr>
        <w:widowControl/>
        <w:ind w:left="360"/>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 xml:space="preserve">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a dès lors introduit quatre recours à l’encontre de ces quatre décisions.</w:t>
      </w:r>
    </w:p>
    <w:p w14:paraId="34974DAA"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2B8B49D3" w14:textId="29649C61" w:rsidR="00E80DE4" w:rsidRPr="00BE1EBB" w:rsidRDefault="00E80DE4" w:rsidP="00E80DE4">
      <w:pPr>
        <w:widowControl/>
        <w:numPr>
          <w:ilvl w:val="3"/>
          <w:numId w:val="7"/>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Par requête transmise au greffe le 17 janvier 2023,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 xml:space="preserve"> a demandé la condamnation de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au versement de 799,51 € à titre d’arriérés d’indemnités d’incapacité versées durant le mois de juillet 2022.</w:t>
      </w:r>
    </w:p>
    <w:p w14:paraId="199C000B" w14:textId="7D7F7851" w:rsidR="00E80DE4" w:rsidRDefault="00E80DE4" w:rsidP="00E80DE4">
      <w:pPr>
        <w:widowControl/>
        <w:ind w:left="567"/>
        <w:textAlignment w:val="auto"/>
        <w:rPr>
          <w:rFonts w:asciiTheme="minorHAnsi" w:eastAsia="Arial" w:hAnsiTheme="minorHAnsi" w:cstheme="minorHAnsi"/>
          <w:b/>
          <w:sz w:val="22"/>
          <w:szCs w:val="22"/>
          <w:u w:val="single"/>
        </w:rPr>
      </w:pPr>
    </w:p>
    <w:p w14:paraId="1E37B124" w14:textId="77777777" w:rsidR="00BE1EBB" w:rsidRPr="00BE1EBB" w:rsidRDefault="00BE1EBB" w:rsidP="00E80DE4">
      <w:pPr>
        <w:widowControl/>
        <w:ind w:left="567"/>
        <w:textAlignment w:val="auto"/>
        <w:rPr>
          <w:rFonts w:asciiTheme="minorHAnsi" w:eastAsia="Arial" w:hAnsiTheme="minorHAnsi" w:cstheme="minorHAnsi"/>
          <w:b/>
          <w:sz w:val="22"/>
          <w:szCs w:val="22"/>
          <w:u w:val="single"/>
        </w:rPr>
      </w:pPr>
    </w:p>
    <w:p w14:paraId="57D0AB16" w14:textId="77777777" w:rsidR="00E80DE4" w:rsidRPr="00BE1EBB" w:rsidRDefault="00E80DE4" w:rsidP="00E80DE4">
      <w:pPr>
        <w:widowControl/>
        <w:numPr>
          <w:ilvl w:val="0"/>
          <w:numId w:val="7"/>
        </w:numPr>
        <w:ind w:left="567" w:hanging="567"/>
        <w:textAlignment w:val="auto"/>
        <w:rPr>
          <w:rFonts w:asciiTheme="minorHAnsi" w:eastAsia="Arial" w:hAnsiTheme="minorHAnsi" w:cstheme="minorHAnsi"/>
          <w:b/>
          <w:sz w:val="22"/>
          <w:szCs w:val="22"/>
          <w:u w:val="single"/>
        </w:rPr>
      </w:pPr>
      <w:r w:rsidRPr="00BE1EBB">
        <w:rPr>
          <w:rFonts w:asciiTheme="minorHAnsi" w:eastAsia="Arial" w:hAnsiTheme="minorHAnsi" w:cstheme="minorHAnsi"/>
          <w:b/>
          <w:sz w:val="22"/>
          <w:szCs w:val="22"/>
          <w:u w:val="single"/>
        </w:rPr>
        <w:t>DEMANDES DES PARTIES</w:t>
      </w:r>
    </w:p>
    <w:p w14:paraId="7B4045F4" w14:textId="77777777" w:rsidR="00E80DE4" w:rsidRPr="00BE1EBB" w:rsidRDefault="00E80DE4" w:rsidP="00E80DE4">
      <w:pPr>
        <w:widowControl/>
        <w:textAlignment w:val="auto"/>
        <w:rPr>
          <w:rFonts w:asciiTheme="minorHAnsi" w:eastAsia="Arial" w:hAnsiTheme="minorHAnsi" w:cstheme="minorHAnsi"/>
          <w:b/>
          <w:sz w:val="22"/>
          <w:szCs w:val="22"/>
          <w:u w:val="single"/>
        </w:rPr>
      </w:pPr>
    </w:p>
    <w:p w14:paraId="6BC88F1C" w14:textId="2ABABF2C" w:rsidR="00E80DE4" w:rsidRPr="00BE1EBB" w:rsidRDefault="00E80DE4" w:rsidP="00E80DE4">
      <w:pPr>
        <w:widowControl/>
        <w:numPr>
          <w:ilvl w:val="0"/>
          <w:numId w:val="13"/>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Outre la jonction des causes,</w:t>
      </w:r>
      <w:r w:rsidRPr="00BE1EBB">
        <w:rPr>
          <w:rFonts w:asciiTheme="minorHAnsi" w:eastAsia="Arial" w:hAnsiTheme="minorHAnsi" w:cstheme="minorHAnsi"/>
          <w:b/>
          <w:sz w:val="22"/>
          <w:szCs w:val="22"/>
        </w:rPr>
        <w:t xml:space="preserve"> Madame </w:t>
      </w:r>
      <w:r w:rsidR="006A4753">
        <w:rPr>
          <w:rFonts w:asciiTheme="minorHAnsi" w:eastAsia="Arial" w:hAnsiTheme="minorHAnsi" w:cstheme="minorHAnsi"/>
          <w:b/>
          <w:sz w:val="22"/>
          <w:szCs w:val="22"/>
        </w:rPr>
        <w:t>Y</w:t>
      </w:r>
      <w:r w:rsidRPr="00BE1EBB">
        <w:rPr>
          <w:rFonts w:asciiTheme="minorHAnsi" w:eastAsia="Arial" w:hAnsiTheme="minorHAnsi" w:cstheme="minorHAnsi"/>
          <w:bCs/>
          <w:sz w:val="22"/>
          <w:szCs w:val="22"/>
        </w:rPr>
        <w:t xml:space="preserve"> sollicite l'annulation des décisions des 23, 26 et 28 septembre ainsi que celle du 2 novembre 2022.</w:t>
      </w:r>
    </w:p>
    <w:p w14:paraId="08270D8D" w14:textId="77777777" w:rsidR="00E80DE4" w:rsidRPr="00BE1EBB" w:rsidRDefault="00E80DE4" w:rsidP="00E80DE4">
      <w:pPr>
        <w:widowControl/>
        <w:ind w:left="360"/>
        <w:textAlignment w:val="auto"/>
        <w:rPr>
          <w:rFonts w:asciiTheme="minorHAnsi" w:eastAsia="Arial" w:hAnsiTheme="minorHAnsi" w:cstheme="minorHAnsi"/>
          <w:bCs/>
          <w:sz w:val="22"/>
          <w:szCs w:val="22"/>
        </w:rPr>
      </w:pPr>
    </w:p>
    <w:p w14:paraId="5D3F8EBF" w14:textId="3EE81629" w:rsidR="00E80DE4" w:rsidRPr="00BE1EBB" w:rsidRDefault="00E80DE4" w:rsidP="00E80DE4">
      <w:pPr>
        <w:widowControl/>
        <w:ind w:left="360"/>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 xml:space="preserve">Elle demande également </w:t>
      </w:r>
      <w:r w:rsidR="00BE1EBB">
        <w:rPr>
          <w:rFonts w:asciiTheme="minorHAnsi" w:eastAsia="Arial" w:hAnsiTheme="minorHAnsi" w:cstheme="minorHAnsi"/>
          <w:bCs/>
          <w:sz w:val="22"/>
          <w:szCs w:val="22"/>
        </w:rPr>
        <w:t>le reconnaissance de son</w:t>
      </w:r>
      <w:r w:rsidR="0015465B" w:rsidRPr="00BE1EBB">
        <w:rPr>
          <w:rFonts w:asciiTheme="minorHAnsi" w:eastAsia="Arial" w:hAnsiTheme="minorHAnsi" w:cstheme="minorHAnsi"/>
          <w:bCs/>
          <w:sz w:val="22"/>
          <w:szCs w:val="22"/>
        </w:rPr>
        <w:t xml:space="preserve"> </w:t>
      </w:r>
      <w:r w:rsidRPr="00BE1EBB">
        <w:rPr>
          <w:rFonts w:asciiTheme="minorHAnsi" w:eastAsia="Arial" w:hAnsiTheme="minorHAnsi" w:cstheme="minorHAnsi"/>
          <w:bCs/>
          <w:sz w:val="22"/>
          <w:szCs w:val="22"/>
        </w:rPr>
        <w:t>droit aux indemnités d'incapacités de travail à partir du 1</w:t>
      </w:r>
      <w:r w:rsidRPr="00BE1EBB">
        <w:rPr>
          <w:rFonts w:asciiTheme="minorHAnsi" w:eastAsia="Arial" w:hAnsiTheme="minorHAnsi" w:cstheme="minorHAnsi"/>
          <w:bCs/>
          <w:sz w:val="22"/>
          <w:szCs w:val="22"/>
          <w:vertAlign w:val="superscript"/>
        </w:rPr>
        <w:t>er</w:t>
      </w:r>
      <w:r w:rsidRPr="00BE1EBB">
        <w:rPr>
          <w:rFonts w:asciiTheme="minorHAnsi" w:eastAsia="Arial" w:hAnsiTheme="minorHAnsi" w:cstheme="minorHAnsi"/>
          <w:bCs/>
          <w:sz w:val="22"/>
          <w:szCs w:val="22"/>
        </w:rPr>
        <w:t xml:space="preserve"> juillet 2022 et la condamnation de l’</w:t>
      </w:r>
      <w:proofErr w:type="spellStart"/>
      <w:r w:rsidRPr="00BE1EBB">
        <w:rPr>
          <w:rFonts w:asciiTheme="minorHAnsi" w:eastAsia="Arial" w:hAnsiTheme="minorHAnsi" w:cstheme="minorHAnsi"/>
          <w:bCs/>
          <w:sz w:val="22"/>
          <w:szCs w:val="22"/>
        </w:rPr>
        <w:t>U.N.M.Libres</w:t>
      </w:r>
      <w:proofErr w:type="spellEnd"/>
      <w:r w:rsidRPr="00BE1EBB">
        <w:rPr>
          <w:rFonts w:asciiTheme="minorHAnsi" w:eastAsia="Arial" w:hAnsiTheme="minorHAnsi" w:cstheme="minorHAnsi"/>
          <w:bCs/>
          <w:sz w:val="22"/>
          <w:szCs w:val="22"/>
        </w:rPr>
        <w:t xml:space="preserve"> au paiement des indemnités à partir de cette date.</w:t>
      </w:r>
    </w:p>
    <w:p w14:paraId="6A541BE3" w14:textId="77777777" w:rsidR="00E80DE4" w:rsidRPr="00BE1EBB" w:rsidRDefault="00E80DE4" w:rsidP="00E80DE4">
      <w:pPr>
        <w:widowControl/>
        <w:ind w:left="360"/>
        <w:jc w:val="both"/>
        <w:textAlignment w:val="auto"/>
        <w:rPr>
          <w:rFonts w:asciiTheme="minorHAnsi" w:eastAsia="Arial" w:hAnsiTheme="minorHAnsi" w:cstheme="minorHAnsi"/>
          <w:bCs/>
          <w:sz w:val="22"/>
          <w:szCs w:val="22"/>
        </w:rPr>
      </w:pPr>
    </w:p>
    <w:p w14:paraId="37BEBFE3" w14:textId="3BF9AA20" w:rsidR="00E80DE4" w:rsidRPr="00BE1EBB" w:rsidRDefault="00E80DE4" w:rsidP="00E80DE4">
      <w:pPr>
        <w:widowControl/>
        <w:numPr>
          <w:ilvl w:val="0"/>
          <w:numId w:val="13"/>
        </w:numPr>
        <w:jc w:val="both"/>
        <w:textAlignment w:val="auto"/>
        <w:rPr>
          <w:rFonts w:asciiTheme="minorHAnsi" w:eastAsia="Arial" w:hAnsiTheme="minorHAnsi" w:cstheme="minorHAnsi"/>
          <w:bCs/>
          <w:sz w:val="22"/>
          <w:szCs w:val="22"/>
        </w:rPr>
      </w:pPr>
      <w:r w:rsidRPr="00BE1EBB">
        <w:rPr>
          <w:rFonts w:asciiTheme="minorHAnsi" w:eastAsia="Arial" w:hAnsiTheme="minorHAnsi" w:cstheme="minorHAnsi"/>
          <w:bCs/>
          <w:sz w:val="22"/>
          <w:szCs w:val="22"/>
        </w:rPr>
        <w:t>Outre la jonction des causes,</w:t>
      </w:r>
      <w:r w:rsidRPr="00BE1EBB">
        <w:rPr>
          <w:rFonts w:asciiTheme="minorHAnsi" w:eastAsia="Arial" w:hAnsiTheme="minorHAnsi" w:cstheme="minorHAnsi"/>
          <w:b/>
          <w:sz w:val="22"/>
          <w:szCs w:val="22"/>
        </w:rPr>
        <w:t xml:space="preserve"> l’</w:t>
      </w:r>
      <w:proofErr w:type="spellStart"/>
      <w:r w:rsidRPr="00BE1EBB">
        <w:rPr>
          <w:rFonts w:asciiTheme="minorHAnsi" w:eastAsia="Arial" w:hAnsiTheme="minorHAnsi" w:cstheme="minorHAnsi"/>
          <w:b/>
          <w:sz w:val="22"/>
          <w:szCs w:val="22"/>
        </w:rPr>
        <w:t>U.N.M.Libres</w:t>
      </w:r>
      <w:proofErr w:type="spellEnd"/>
      <w:r w:rsidRPr="00BE1EBB">
        <w:rPr>
          <w:rFonts w:asciiTheme="minorHAnsi" w:eastAsia="Arial" w:hAnsiTheme="minorHAnsi" w:cstheme="minorHAnsi"/>
          <w:bCs/>
          <w:sz w:val="22"/>
          <w:szCs w:val="22"/>
        </w:rPr>
        <w:t xml:space="preserve"> demande de dire les recours de Madame </w:t>
      </w:r>
      <w:r w:rsidR="006A4753">
        <w:rPr>
          <w:rFonts w:asciiTheme="minorHAnsi" w:eastAsia="Arial" w:hAnsiTheme="minorHAnsi" w:cstheme="minorHAnsi"/>
          <w:bCs/>
          <w:sz w:val="22"/>
          <w:szCs w:val="22"/>
        </w:rPr>
        <w:t>Y</w:t>
      </w:r>
      <w:r w:rsidRPr="00BE1EBB">
        <w:rPr>
          <w:rFonts w:asciiTheme="minorHAnsi" w:eastAsia="Arial" w:hAnsiTheme="minorHAnsi" w:cstheme="minorHAnsi"/>
          <w:bCs/>
          <w:sz w:val="22"/>
          <w:szCs w:val="22"/>
        </w:rPr>
        <w:t xml:space="preserve"> non fondés et de la condamner au paiement de 799,51 €.</w:t>
      </w:r>
    </w:p>
    <w:p w14:paraId="2BD43AF0" w14:textId="77777777" w:rsidR="00E80DE4" w:rsidRPr="00BE1EBB" w:rsidRDefault="00E80DE4" w:rsidP="00E80DE4">
      <w:pPr>
        <w:widowControl/>
        <w:textAlignment w:val="auto"/>
        <w:rPr>
          <w:rFonts w:asciiTheme="minorHAnsi" w:eastAsia="Arial" w:hAnsiTheme="minorHAnsi" w:cstheme="minorHAnsi"/>
          <w:b/>
          <w:sz w:val="22"/>
          <w:szCs w:val="22"/>
          <w:u w:val="single"/>
        </w:rPr>
      </w:pPr>
    </w:p>
    <w:p w14:paraId="07E5CA01" w14:textId="77777777" w:rsidR="00E80DE4" w:rsidRPr="00BE1EBB" w:rsidRDefault="00E80DE4" w:rsidP="00E80DE4">
      <w:pPr>
        <w:widowControl/>
        <w:textAlignment w:val="auto"/>
        <w:rPr>
          <w:rFonts w:asciiTheme="minorHAnsi" w:eastAsia="Arial" w:hAnsiTheme="minorHAnsi" w:cstheme="minorHAnsi"/>
          <w:b/>
          <w:sz w:val="22"/>
          <w:szCs w:val="22"/>
          <w:u w:val="single"/>
        </w:rPr>
      </w:pPr>
    </w:p>
    <w:p w14:paraId="1583406A" w14:textId="77777777" w:rsidR="00E80DE4" w:rsidRPr="00BE1EBB" w:rsidRDefault="00E80DE4" w:rsidP="00E80DE4">
      <w:pPr>
        <w:numPr>
          <w:ilvl w:val="0"/>
          <w:numId w:val="7"/>
        </w:numPr>
        <w:tabs>
          <w:tab w:val="left" w:pos="-720"/>
        </w:tabs>
        <w:jc w:val="both"/>
        <w:rPr>
          <w:rFonts w:asciiTheme="minorHAnsi" w:hAnsiTheme="minorHAnsi" w:cstheme="minorHAnsi"/>
          <w:b/>
          <w:spacing w:val="-2"/>
          <w:sz w:val="22"/>
          <w:szCs w:val="22"/>
          <w:u w:val="single"/>
        </w:rPr>
      </w:pPr>
      <w:r w:rsidRPr="00BE1EBB">
        <w:rPr>
          <w:rFonts w:asciiTheme="minorHAnsi" w:hAnsiTheme="minorHAnsi" w:cstheme="minorHAnsi"/>
          <w:b/>
          <w:spacing w:val="-2"/>
          <w:sz w:val="22"/>
          <w:szCs w:val="22"/>
          <w:u w:val="single"/>
          <w:lang w:val="fr-FR"/>
        </w:rPr>
        <w:t>JONCTION</w:t>
      </w:r>
    </w:p>
    <w:p w14:paraId="674AD0E3" w14:textId="77777777" w:rsidR="00E80DE4" w:rsidRPr="00BE1EBB" w:rsidRDefault="00E80DE4" w:rsidP="00E80DE4">
      <w:pPr>
        <w:tabs>
          <w:tab w:val="left" w:pos="-720"/>
        </w:tabs>
        <w:ind w:left="360"/>
        <w:jc w:val="both"/>
        <w:rPr>
          <w:rFonts w:asciiTheme="minorHAnsi" w:hAnsiTheme="minorHAnsi" w:cstheme="minorHAnsi"/>
          <w:b/>
          <w:spacing w:val="-2"/>
          <w:sz w:val="22"/>
          <w:szCs w:val="22"/>
          <w:u w:val="single"/>
        </w:rPr>
      </w:pPr>
    </w:p>
    <w:p w14:paraId="3C3C7F03" w14:textId="77777777" w:rsidR="00E80DE4" w:rsidRPr="00BE1EBB" w:rsidRDefault="00E80DE4" w:rsidP="00E80DE4">
      <w:pPr>
        <w:tabs>
          <w:tab w:val="left" w:pos="-720"/>
        </w:tabs>
        <w:jc w:val="both"/>
        <w:rPr>
          <w:rFonts w:asciiTheme="minorHAnsi" w:hAnsiTheme="minorHAnsi" w:cstheme="minorHAnsi"/>
          <w:bCs/>
          <w:spacing w:val="-2"/>
          <w:sz w:val="22"/>
          <w:szCs w:val="22"/>
        </w:rPr>
      </w:pPr>
      <w:r w:rsidRPr="00BE1EBB">
        <w:rPr>
          <w:rFonts w:asciiTheme="minorHAnsi" w:hAnsiTheme="minorHAnsi" w:cstheme="minorHAnsi"/>
          <w:bCs/>
          <w:spacing w:val="-2"/>
          <w:sz w:val="22"/>
          <w:szCs w:val="22"/>
        </w:rPr>
        <w:t xml:space="preserve">Le Tribunal joint les causes inscrites sous les numéros de rôle général </w:t>
      </w:r>
      <w:r w:rsidRPr="00BE1EBB">
        <w:rPr>
          <w:rFonts w:asciiTheme="minorHAnsi" w:hAnsiTheme="minorHAnsi" w:cstheme="minorHAnsi"/>
          <w:sz w:val="22"/>
          <w:szCs w:val="22"/>
        </w:rPr>
        <w:t xml:space="preserve">22/3872/A 22/3873/A 22/3874/A 22/3875/A et </w:t>
      </w:r>
      <w:bookmarkStart w:id="12" w:name="_Hlk147392970"/>
      <w:r w:rsidRPr="00BE1EBB">
        <w:rPr>
          <w:rFonts w:asciiTheme="minorHAnsi" w:hAnsiTheme="minorHAnsi" w:cstheme="minorHAnsi"/>
          <w:sz w:val="22"/>
          <w:szCs w:val="22"/>
        </w:rPr>
        <w:t xml:space="preserve">23/157/A </w:t>
      </w:r>
      <w:bookmarkEnd w:id="12"/>
      <w:r w:rsidRPr="00BE1EBB">
        <w:rPr>
          <w:rFonts w:asciiTheme="minorHAnsi" w:hAnsiTheme="minorHAnsi" w:cstheme="minorHAnsi"/>
          <w:bCs/>
          <w:spacing w:val="-2"/>
          <w:sz w:val="22"/>
          <w:szCs w:val="22"/>
        </w:rPr>
        <w:t>en application de l’article 30 du Code judiciaire.</w:t>
      </w:r>
    </w:p>
    <w:p w14:paraId="77E17B2A" w14:textId="77777777" w:rsidR="00E80DE4" w:rsidRPr="00BE1EBB" w:rsidRDefault="00E80DE4" w:rsidP="00E80DE4">
      <w:pPr>
        <w:tabs>
          <w:tab w:val="left" w:pos="-720"/>
        </w:tabs>
        <w:jc w:val="both"/>
        <w:rPr>
          <w:rFonts w:asciiTheme="minorHAnsi" w:hAnsiTheme="minorHAnsi" w:cstheme="minorHAnsi"/>
          <w:bCs/>
          <w:spacing w:val="-2"/>
          <w:sz w:val="22"/>
          <w:szCs w:val="22"/>
        </w:rPr>
      </w:pPr>
    </w:p>
    <w:p w14:paraId="203EFBBC" w14:textId="77777777" w:rsidR="00E80DE4" w:rsidRPr="00BE1EBB" w:rsidRDefault="00E80DE4" w:rsidP="00E80DE4">
      <w:pPr>
        <w:tabs>
          <w:tab w:val="left" w:pos="-720"/>
        </w:tabs>
        <w:jc w:val="both"/>
        <w:rPr>
          <w:rFonts w:asciiTheme="minorHAnsi" w:hAnsiTheme="minorHAnsi" w:cstheme="minorHAnsi"/>
          <w:bCs/>
          <w:spacing w:val="-2"/>
          <w:sz w:val="22"/>
          <w:szCs w:val="22"/>
        </w:rPr>
      </w:pPr>
      <w:r w:rsidRPr="00BE1EBB">
        <w:rPr>
          <w:rFonts w:asciiTheme="minorHAnsi" w:hAnsiTheme="minorHAnsi" w:cstheme="minorHAnsi"/>
          <w:bCs/>
          <w:spacing w:val="-2"/>
          <w:sz w:val="22"/>
          <w:szCs w:val="22"/>
        </w:rPr>
        <w:t>En effet, leur rapport est si étroit qu’il y a intérêt à les instruire et juger en même temps, afin d’éviter des solutions qui seraient susceptibles d’être inconciliables si les causes étaient jugées séparément.</w:t>
      </w:r>
    </w:p>
    <w:p w14:paraId="2B4C3058" w14:textId="77777777" w:rsidR="00E80DE4" w:rsidRPr="00BE1EBB" w:rsidRDefault="00E80DE4" w:rsidP="00E80DE4">
      <w:pPr>
        <w:widowControl/>
        <w:textAlignment w:val="auto"/>
        <w:rPr>
          <w:rFonts w:asciiTheme="minorHAnsi" w:eastAsia="Arial" w:hAnsiTheme="minorHAnsi" w:cstheme="minorHAnsi"/>
          <w:b/>
          <w:sz w:val="22"/>
          <w:szCs w:val="22"/>
          <w:u w:val="single"/>
        </w:rPr>
      </w:pPr>
    </w:p>
    <w:p w14:paraId="24E759AA" w14:textId="77777777" w:rsidR="00E80DE4" w:rsidRPr="00BE1EBB" w:rsidRDefault="00E80DE4" w:rsidP="00E80DE4">
      <w:pPr>
        <w:widowControl/>
        <w:textAlignment w:val="auto"/>
        <w:rPr>
          <w:rFonts w:asciiTheme="minorHAnsi" w:eastAsia="Arial" w:hAnsiTheme="minorHAnsi" w:cstheme="minorHAnsi"/>
          <w:b/>
          <w:sz w:val="22"/>
          <w:szCs w:val="22"/>
          <w:u w:val="single"/>
        </w:rPr>
      </w:pPr>
    </w:p>
    <w:p w14:paraId="5A67A35A" w14:textId="77777777" w:rsidR="00E80DE4" w:rsidRPr="00BE1EBB" w:rsidRDefault="00E80DE4" w:rsidP="00E80DE4">
      <w:pPr>
        <w:widowControl/>
        <w:numPr>
          <w:ilvl w:val="0"/>
          <w:numId w:val="7"/>
        </w:numPr>
        <w:ind w:left="567" w:hanging="567"/>
        <w:textAlignment w:val="auto"/>
        <w:rPr>
          <w:rFonts w:asciiTheme="minorHAnsi" w:eastAsia="Arial" w:hAnsiTheme="minorHAnsi" w:cstheme="minorHAnsi"/>
          <w:b/>
          <w:sz w:val="22"/>
          <w:szCs w:val="22"/>
          <w:u w:val="single"/>
        </w:rPr>
      </w:pPr>
      <w:r w:rsidRPr="00BE1EBB">
        <w:rPr>
          <w:rFonts w:asciiTheme="minorHAnsi" w:eastAsia="Arial" w:hAnsiTheme="minorHAnsi" w:cstheme="minorHAnsi"/>
          <w:b/>
          <w:sz w:val="22"/>
          <w:szCs w:val="22"/>
          <w:u w:val="single"/>
        </w:rPr>
        <w:t>DISCUSSION</w:t>
      </w:r>
    </w:p>
    <w:p w14:paraId="54F2904E" w14:textId="77777777" w:rsidR="00E80DE4" w:rsidRPr="00BE1EBB" w:rsidRDefault="00E80DE4" w:rsidP="00E80DE4">
      <w:pPr>
        <w:jc w:val="both"/>
        <w:rPr>
          <w:rFonts w:asciiTheme="minorHAnsi" w:hAnsiTheme="minorHAnsi" w:cstheme="minorHAnsi"/>
          <w:sz w:val="22"/>
          <w:szCs w:val="22"/>
        </w:rPr>
      </w:pPr>
    </w:p>
    <w:p w14:paraId="7896EDA7" w14:textId="77777777" w:rsidR="00E80DE4" w:rsidRPr="00BE1EBB" w:rsidRDefault="00E80DE4" w:rsidP="00E80DE4">
      <w:pPr>
        <w:jc w:val="both"/>
        <w:rPr>
          <w:rFonts w:asciiTheme="minorHAnsi" w:hAnsiTheme="minorHAnsi" w:cstheme="minorHAnsi"/>
          <w:b/>
          <w:bCs/>
          <w:sz w:val="22"/>
          <w:szCs w:val="22"/>
        </w:rPr>
      </w:pPr>
      <w:bookmarkStart w:id="13" w:name="_Hlk147400761"/>
      <w:bookmarkStart w:id="14" w:name="_Hlk147400680"/>
      <w:r w:rsidRPr="00BE1EBB">
        <w:rPr>
          <w:rFonts w:asciiTheme="minorHAnsi" w:hAnsiTheme="minorHAnsi" w:cstheme="minorHAnsi"/>
          <w:b/>
          <w:bCs/>
          <w:sz w:val="22"/>
          <w:szCs w:val="22"/>
        </w:rPr>
        <w:t xml:space="preserve">VII.1. </w:t>
      </w:r>
      <w:bookmarkEnd w:id="13"/>
      <w:r w:rsidRPr="00BE1EBB">
        <w:rPr>
          <w:rFonts w:asciiTheme="minorHAnsi" w:hAnsiTheme="minorHAnsi" w:cstheme="minorHAnsi"/>
          <w:b/>
          <w:bCs/>
          <w:sz w:val="22"/>
          <w:szCs w:val="22"/>
          <w:u w:val="single"/>
        </w:rPr>
        <w:t>Le versement des indemnités d’incapacité durant la période litigieuse</w:t>
      </w:r>
      <w:r w:rsidRPr="00BE1EBB">
        <w:rPr>
          <w:rFonts w:asciiTheme="minorHAnsi" w:hAnsiTheme="minorHAnsi" w:cstheme="minorHAnsi"/>
          <w:b/>
          <w:bCs/>
          <w:sz w:val="22"/>
          <w:szCs w:val="22"/>
        </w:rPr>
        <w:t xml:space="preserve"> </w:t>
      </w:r>
    </w:p>
    <w:bookmarkEnd w:id="14"/>
    <w:p w14:paraId="51282065" w14:textId="77777777" w:rsidR="00E80DE4" w:rsidRPr="00BE1EBB" w:rsidRDefault="00E80DE4" w:rsidP="00E80DE4">
      <w:pPr>
        <w:jc w:val="both"/>
        <w:rPr>
          <w:rFonts w:asciiTheme="minorHAnsi" w:hAnsiTheme="minorHAnsi" w:cstheme="minorHAnsi"/>
          <w:b/>
          <w:bCs/>
          <w:sz w:val="22"/>
          <w:szCs w:val="22"/>
        </w:rPr>
      </w:pPr>
    </w:p>
    <w:p w14:paraId="0B6F9EEF" w14:textId="77777777" w:rsidR="00E80DE4" w:rsidRPr="00BE1EBB" w:rsidRDefault="00E80DE4" w:rsidP="00E80DE4">
      <w:pPr>
        <w:jc w:val="both"/>
        <w:rPr>
          <w:rFonts w:asciiTheme="minorHAnsi" w:hAnsiTheme="minorHAnsi" w:cstheme="minorHAnsi"/>
          <w:b/>
          <w:bCs/>
          <w:sz w:val="22"/>
          <w:szCs w:val="22"/>
        </w:rPr>
      </w:pPr>
      <w:r w:rsidRPr="00BE1EBB">
        <w:rPr>
          <w:rFonts w:asciiTheme="minorHAnsi" w:hAnsiTheme="minorHAnsi" w:cstheme="minorHAnsi"/>
          <w:b/>
          <w:bCs/>
          <w:sz w:val="22"/>
          <w:szCs w:val="22"/>
        </w:rPr>
        <w:t>VII.1.1. Principes juridiques applicables</w:t>
      </w:r>
      <w:r w:rsidRPr="00BE1EBB">
        <w:rPr>
          <w:rFonts w:asciiTheme="minorHAnsi" w:hAnsiTheme="minorHAnsi" w:cstheme="minorHAnsi"/>
          <w:sz w:val="22"/>
          <w:szCs w:val="22"/>
          <w:vertAlign w:val="superscript"/>
        </w:rPr>
        <w:footnoteReference w:id="1"/>
      </w:r>
    </w:p>
    <w:p w14:paraId="5430DAF0" w14:textId="77777777" w:rsidR="00E80DE4" w:rsidRPr="00BE1EBB" w:rsidRDefault="00E80DE4" w:rsidP="00E80DE4">
      <w:pPr>
        <w:jc w:val="both"/>
        <w:rPr>
          <w:rFonts w:asciiTheme="minorHAnsi" w:hAnsiTheme="minorHAnsi" w:cstheme="minorHAnsi"/>
          <w:sz w:val="22"/>
          <w:szCs w:val="22"/>
        </w:rPr>
      </w:pPr>
    </w:p>
    <w:p w14:paraId="714C1827" w14:textId="77777777" w:rsidR="00E80DE4" w:rsidRPr="00BE1EBB" w:rsidRDefault="00E80DE4" w:rsidP="00E80DE4">
      <w:pPr>
        <w:numPr>
          <w:ilvl w:val="0"/>
          <w:numId w:val="10"/>
        </w:numPr>
        <w:contextualSpacing/>
        <w:jc w:val="both"/>
        <w:textAlignment w:val="auto"/>
        <w:rPr>
          <w:rFonts w:asciiTheme="minorHAnsi" w:hAnsiTheme="minorHAnsi" w:cstheme="minorHAnsi"/>
          <w:sz w:val="22"/>
          <w:szCs w:val="22"/>
        </w:rPr>
      </w:pPr>
      <w:r w:rsidRPr="00BE1EBB">
        <w:rPr>
          <w:rFonts w:asciiTheme="minorHAnsi" w:hAnsiTheme="minorHAnsi" w:cstheme="minorHAnsi"/>
          <w:b/>
          <w:sz w:val="22"/>
          <w:szCs w:val="22"/>
        </w:rPr>
        <w:t>L’article 100 de la loi coordonnée du 14 juillet 1994</w:t>
      </w:r>
      <w:r w:rsidRPr="00BE1EBB">
        <w:rPr>
          <w:rFonts w:asciiTheme="minorHAnsi" w:hAnsiTheme="minorHAnsi" w:cstheme="minorHAnsi"/>
          <w:sz w:val="22"/>
          <w:szCs w:val="22"/>
        </w:rPr>
        <w:t xml:space="preserve"> dispose : </w:t>
      </w:r>
    </w:p>
    <w:p w14:paraId="0F4790C0"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4788BD89" w14:textId="77777777" w:rsidR="00E80DE4" w:rsidRPr="00BE1EBB" w:rsidRDefault="00E80DE4" w:rsidP="00E80DE4">
      <w:pPr>
        <w:ind w:left="360"/>
        <w:contextualSpacing/>
        <w:jc w:val="both"/>
        <w:textAlignment w:val="auto"/>
        <w:rPr>
          <w:rFonts w:asciiTheme="minorHAnsi" w:hAnsiTheme="minorHAnsi" w:cstheme="minorHAnsi"/>
          <w:i/>
          <w:sz w:val="22"/>
          <w:szCs w:val="22"/>
        </w:rPr>
      </w:pPr>
      <w:r w:rsidRPr="00BE1EBB">
        <w:rPr>
          <w:rFonts w:asciiTheme="minorHAnsi" w:hAnsiTheme="minorHAnsi" w:cstheme="minorHAnsi"/>
          <w:sz w:val="22"/>
          <w:szCs w:val="22"/>
        </w:rPr>
        <w:t>« </w:t>
      </w:r>
      <w:r w:rsidRPr="00BE1EBB">
        <w:rPr>
          <w:rFonts w:asciiTheme="minorHAnsi" w:hAnsiTheme="minorHAnsi" w:cstheme="minorHAnsi"/>
          <w:i/>
          <w:sz w:val="22"/>
          <w:szCs w:val="22"/>
        </w:rPr>
        <w:t>§ 1er. Est reconnu incapable de travailler au sens de la présente loi coordonnée, le travailleur qui a cessé toute activité en conséquence directe du début ou de l'aggravation de lésions ou de troubles fonctionnels dont il est reconnu qu'ils entraînent une réduction de sa capacité de gain, à un taux égal ou inférieur au tiers de ce qu'une personne de même condition et de même formation peut gagner par son travail, dans le groupe de professions dans lesquelles se range l'activité professionnelle exercée par l'intéressé au moment où il est devenu incapable de travailler ou dans les diverses professions qu'il a ou qu'il aurait pu exercer du fait de sa formation professionnelle.</w:t>
      </w:r>
    </w:p>
    <w:p w14:paraId="63DC1BEA" w14:textId="77777777" w:rsidR="00E80DE4" w:rsidRPr="00BE1EBB" w:rsidRDefault="00E80DE4" w:rsidP="00E80DE4">
      <w:pPr>
        <w:ind w:left="360"/>
        <w:contextualSpacing/>
        <w:jc w:val="both"/>
        <w:textAlignment w:val="auto"/>
        <w:rPr>
          <w:rFonts w:asciiTheme="minorHAnsi" w:hAnsiTheme="minorHAnsi" w:cstheme="minorHAnsi"/>
          <w:i/>
          <w:sz w:val="22"/>
          <w:szCs w:val="22"/>
        </w:rPr>
      </w:pPr>
    </w:p>
    <w:p w14:paraId="0E27D679" w14:textId="77777777" w:rsidR="00E80DE4" w:rsidRPr="00BE1EBB" w:rsidRDefault="00E80DE4" w:rsidP="00E80DE4">
      <w:pPr>
        <w:ind w:left="360"/>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w:t>
      </w:r>
    </w:p>
    <w:p w14:paraId="295B9A1A" w14:textId="77777777" w:rsidR="00E80DE4" w:rsidRPr="00BE1EBB" w:rsidRDefault="00E80DE4" w:rsidP="00E80DE4">
      <w:pPr>
        <w:ind w:left="360"/>
        <w:contextualSpacing/>
        <w:jc w:val="both"/>
        <w:textAlignment w:val="auto"/>
        <w:rPr>
          <w:rFonts w:asciiTheme="minorHAnsi" w:hAnsiTheme="minorHAnsi" w:cstheme="minorHAnsi"/>
          <w:i/>
          <w:sz w:val="22"/>
          <w:szCs w:val="22"/>
        </w:rPr>
      </w:pPr>
    </w:p>
    <w:p w14:paraId="3A33AF7D" w14:textId="77777777" w:rsidR="00E80DE4" w:rsidRPr="00BE1EBB" w:rsidRDefault="00E80DE4" w:rsidP="00E80DE4">
      <w:pPr>
        <w:ind w:left="360"/>
        <w:contextualSpacing/>
        <w:jc w:val="both"/>
        <w:textAlignment w:val="auto"/>
        <w:rPr>
          <w:rFonts w:asciiTheme="minorHAnsi" w:hAnsiTheme="minorHAnsi" w:cstheme="minorHAnsi"/>
          <w:b/>
          <w:i/>
          <w:sz w:val="22"/>
          <w:szCs w:val="22"/>
        </w:rPr>
      </w:pPr>
      <w:r w:rsidRPr="00BE1EBB">
        <w:rPr>
          <w:rFonts w:asciiTheme="minorHAnsi" w:hAnsiTheme="minorHAnsi" w:cstheme="minorHAnsi"/>
          <w:b/>
          <w:i/>
          <w:sz w:val="22"/>
          <w:szCs w:val="22"/>
        </w:rPr>
        <w:t>§ 2.  Est reconnu comme étant incapable de travailler, le travailleur qui reprend un travail autorisé à condition que, sur le plan médical, il conserve une réduction de sa capacité d'au moins 50 p.c.</w:t>
      </w:r>
    </w:p>
    <w:p w14:paraId="6BE0124B" w14:textId="77777777" w:rsidR="00E80DE4" w:rsidRPr="00BE1EBB" w:rsidRDefault="00E80DE4" w:rsidP="00E80DE4">
      <w:pPr>
        <w:ind w:left="360"/>
        <w:contextualSpacing/>
        <w:jc w:val="both"/>
        <w:textAlignment w:val="auto"/>
        <w:rPr>
          <w:rFonts w:asciiTheme="minorHAnsi" w:hAnsiTheme="minorHAnsi" w:cstheme="minorHAnsi"/>
          <w:i/>
          <w:sz w:val="22"/>
          <w:szCs w:val="22"/>
        </w:rPr>
      </w:pPr>
    </w:p>
    <w:p w14:paraId="0E2AB6D1" w14:textId="77777777" w:rsidR="00E80DE4" w:rsidRPr="00BE1EBB" w:rsidRDefault="00E80DE4" w:rsidP="00E80DE4">
      <w:pPr>
        <w:ind w:left="360"/>
        <w:contextualSpacing/>
        <w:jc w:val="both"/>
        <w:textAlignment w:val="auto"/>
        <w:rPr>
          <w:rFonts w:asciiTheme="minorHAnsi" w:hAnsiTheme="minorHAnsi" w:cstheme="minorHAnsi"/>
          <w:iCs/>
          <w:sz w:val="22"/>
          <w:szCs w:val="22"/>
        </w:rPr>
      </w:pPr>
      <w:r w:rsidRPr="00BE1EBB">
        <w:rPr>
          <w:rFonts w:asciiTheme="minorHAnsi" w:hAnsiTheme="minorHAnsi" w:cstheme="minorHAnsi"/>
          <w:iCs/>
          <w:sz w:val="22"/>
          <w:szCs w:val="22"/>
        </w:rPr>
        <w:t>(…)</w:t>
      </w:r>
      <w:r w:rsidRPr="00BE1EBB">
        <w:rPr>
          <w:rFonts w:asciiTheme="minorHAnsi" w:hAnsiTheme="minorHAnsi" w:cstheme="minorHAnsi"/>
          <w:i/>
          <w:sz w:val="22"/>
          <w:szCs w:val="22"/>
        </w:rPr>
        <w:t> </w:t>
      </w:r>
      <w:r w:rsidRPr="00BE1EBB">
        <w:rPr>
          <w:rFonts w:asciiTheme="minorHAnsi" w:hAnsiTheme="minorHAnsi" w:cstheme="minorHAnsi"/>
          <w:iCs/>
          <w:sz w:val="22"/>
          <w:szCs w:val="22"/>
        </w:rPr>
        <w:t>».</w:t>
      </w:r>
    </w:p>
    <w:p w14:paraId="17B4353D" w14:textId="77777777" w:rsidR="00E80DE4" w:rsidRPr="00BE1EBB" w:rsidRDefault="00E80DE4" w:rsidP="00E80DE4">
      <w:pPr>
        <w:ind w:left="360"/>
        <w:contextualSpacing/>
        <w:jc w:val="both"/>
        <w:textAlignment w:val="auto"/>
        <w:rPr>
          <w:rFonts w:asciiTheme="minorHAnsi" w:hAnsiTheme="minorHAnsi" w:cstheme="minorHAnsi"/>
          <w:iCs/>
          <w:sz w:val="22"/>
          <w:szCs w:val="22"/>
        </w:rPr>
      </w:pPr>
    </w:p>
    <w:p w14:paraId="776B194F" w14:textId="77777777" w:rsidR="00E80DE4" w:rsidRPr="00BE1EBB" w:rsidRDefault="00E80DE4" w:rsidP="00E80DE4">
      <w:pPr>
        <w:numPr>
          <w:ilvl w:val="0"/>
          <w:numId w:val="10"/>
        </w:numPr>
        <w:contextualSpacing/>
        <w:jc w:val="both"/>
        <w:textAlignment w:val="auto"/>
        <w:rPr>
          <w:rFonts w:asciiTheme="minorHAnsi" w:hAnsiTheme="minorHAnsi" w:cstheme="minorHAnsi"/>
          <w:sz w:val="22"/>
          <w:szCs w:val="22"/>
        </w:rPr>
      </w:pPr>
      <w:r w:rsidRPr="00BE1EBB">
        <w:rPr>
          <w:rFonts w:asciiTheme="minorHAnsi" w:hAnsiTheme="minorHAnsi" w:cstheme="minorHAnsi"/>
          <w:b/>
          <w:sz w:val="22"/>
          <w:szCs w:val="22"/>
        </w:rPr>
        <w:t>L’article 230 de l’arrêté royal du 3 juillet 1996</w:t>
      </w:r>
      <w:r w:rsidRPr="00BE1EBB">
        <w:rPr>
          <w:rFonts w:asciiTheme="minorHAnsi" w:hAnsiTheme="minorHAnsi" w:cstheme="minorHAnsi"/>
          <w:sz w:val="22"/>
          <w:szCs w:val="22"/>
        </w:rPr>
        <w:t xml:space="preserve"> portant exécution de cette loi organise la procédure que le titulaire doit suivre pour obtenir l'autorisation d'exercer une activité professionnelle au cours de l'incapacité :</w:t>
      </w:r>
    </w:p>
    <w:p w14:paraId="62B6D5B9" w14:textId="77777777" w:rsidR="00E80DE4" w:rsidRPr="00BE1EBB" w:rsidRDefault="00E80DE4" w:rsidP="00E80DE4">
      <w:pPr>
        <w:ind w:left="720"/>
        <w:jc w:val="both"/>
        <w:rPr>
          <w:rFonts w:asciiTheme="minorHAnsi" w:hAnsiTheme="minorHAnsi" w:cstheme="minorHAnsi"/>
          <w:sz w:val="22"/>
          <w:szCs w:val="22"/>
        </w:rPr>
      </w:pPr>
    </w:p>
    <w:p w14:paraId="1B31F4F3" w14:textId="77777777" w:rsidR="00E80DE4" w:rsidRPr="00BE1EBB" w:rsidRDefault="00E80DE4" w:rsidP="00E80DE4">
      <w:pPr>
        <w:ind w:firstLine="360"/>
        <w:jc w:val="both"/>
        <w:rPr>
          <w:rFonts w:asciiTheme="minorHAnsi" w:hAnsiTheme="minorHAnsi" w:cstheme="minorHAnsi"/>
          <w:i/>
          <w:sz w:val="22"/>
          <w:szCs w:val="22"/>
        </w:rPr>
      </w:pPr>
      <w:r w:rsidRPr="00BE1EBB">
        <w:rPr>
          <w:rFonts w:asciiTheme="minorHAnsi" w:hAnsiTheme="minorHAnsi" w:cstheme="minorHAnsi"/>
          <w:i/>
          <w:sz w:val="22"/>
          <w:szCs w:val="22"/>
        </w:rPr>
        <w:t>« </w:t>
      </w:r>
      <w:r w:rsidRPr="00BE1EBB">
        <w:rPr>
          <w:rFonts w:asciiTheme="minorHAnsi" w:hAnsiTheme="minorHAnsi" w:cstheme="minorHAnsi"/>
          <w:iCs/>
          <w:sz w:val="22"/>
          <w:szCs w:val="22"/>
        </w:rPr>
        <w:t>(…)</w:t>
      </w:r>
    </w:p>
    <w:p w14:paraId="668EC07A" w14:textId="77777777" w:rsidR="00E80DE4" w:rsidRPr="00BE1EBB" w:rsidRDefault="00E80DE4" w:rsidP="00E80DE4">
      <w:pPr>
        <w:ind w:left="360"/>
        <w:jc w:val="both"/>
        <w:rPr>
          <w:rFonts w:asciiTheme="minorHAnsi" w:hAnsiTheme="minorHAnsi" w:cstheme="minorHAnsi"/>
          <w:i/>
          <w:sz w:val="22"/>
          <w:szCs w:val="22"/>
        </w:rPr>
      </w:pPr>
    </w:p>
    <w:p w14:paraId="0D7AFCFD" w14:textId="77777777" w:rsidR="00E80DE4" w:rsidRPr="00BE1EBB" w:rsidRDefault="00E80DE4" w:rsidP="00E80DE4">
      <w:pPr>
        <w:ind w:left="360"/>
        <w:jc w:val="both"/>
        <w:rPr>
          <w:rFonts w:asciiTheme="minorHAnsi" w:hAnsiTheme="minorHAnsi" w:cstheme="minorHAnsi"/>
          <w:b/>
          <w:bCs/>
          <w:i/>
          <w:sz w:val="22"/>
          <w:szCs w:val="22"/>
        </w:rPr>
      </w:pPr>
      <w:r w:rsidRPr="00BE1EBB">
        <w:rPr>
          <w:rFonts w:asciiTheme="minorHAnsi" w:hAnsiTheme="minorHAnsi" w:cstheme="minorHAnsi"/>
          <w:i/>
          <w:sz w:val="22"/>
          <w:szCs w:val="22"/>
        </w:rPr>
        <w:t xml:space="preserve">§2 </w:t>
      </w:r>
      <w:r w:rsidRPr="00BE1EBB">
        <w:rPr>
          <w:rFonts w:asciiTheme="minorHAnsi" w:hAnsiTheme="minorHAnsi" w:cstheme="minorHAnsi"/>
          <w:b/>
          <w:bCs/>
          <w:i/>
          <w:sz w:val="22"/>
          <w:szCs w:val="22"/>
        </w:rPr>
        <w:t>Pour obtenir l'autorisation d'exercer une activité professionnelle au cours de l'incapacité, le titulaire doit déclarer à son organisme assureur, toute reprise d'activité professionnelle au cours de l'incapacité, au plus tard le premier jour ouvrable qui précède immédiatement cette reprise et introduire, dans le même délai, auprès du médecin-conseil de son organisme assureur, une demande d'autorisation d'exercer cette activité au cours de l'incapacité. La déclaration de reprise de l'activité professionnelle au cours de l'incapacité ainsi que la demande d'autorisation au médecin-conseil sont introduites par le titulaire à son organisme assureur au moyen d'un formulaire unique approuvé par le Comité de gestion du Service des indemnités.</w:t>
      </w:r>
    </w:p>
    <w:p w14:paraId="42482245" w14:textId="77777777" w:rsidR="00E80DE4" w:rsidRPr="00BE1EBB" w:rsidRDefault="00E80DE4" w:rsidP="00E80DE4">
      <w:pPr>
        <w:ind w:left="360"/>
        <w:jc w:val="both"/>
        <w:rPr>
          <w:rFonts w:asciiTheme="minorHAnsi" w:hAnsiTheme="minorHAnsi" w:cstheme="minorHAnsi"/>
          <w:i/>
          <w:sz w:val="22"/>
          <w:szCs w:val="22"/>
        </w:rPr>
      </w:pPr>
      <w:r w:rsidRPr="00BE1EBB">
        <w:rPr>
          <w:rFonts w:asciiTheme="minorHAnsi" w:hAnsiTheme="minorHAnsi" w:cstheme="minorHAnsi"/>
          <w:i/>
          <w:sz w:val="22"/>
          <w:szCs w:val="22"/>
        </w:rPr>
        <w:t>Le médecin-conseil de l'organisme assureur doit rendre sa décision au plus tard le trentième jour ouvrable à dater du premier jour de la reprise de l'activité professionnelle au cours de l'incapacité. Il peut accorder l'autorisation d'exercer une activité professionnelle au cours de l'incapacité pour autant qu'elle soit compatible avec l'affection en cause.</w:t>
      </w:r>
    </w:p>
    <w:p w14:paraId="645778EC" w14:textId="77777777" w:rsidR="00E80DE4" w:rsidRPr="00BE1EBB" w:rsidRDefault="00E80DE4" w:rsidP="00E80DE4">
      <w:pPr>
        <w:ind w:left="360"/>
        <w:jc w:val="both"/>
        <w:rPr>
          <w:rFonts w:asciiTheme="minorHAnsi" w:hAnsiTheme="minorHAnsi" w:cstheme="minorHAnsi"/>
          <w:i/>
          <w:sz w:val="22"/>
          <w:szCs w:val="22"/>
        </w:rPr>
      </w:pPr>
      <w:r w:rsidRPr="00BE1EBB">
        <w:rPr>
          <w:rFonts w:asciiTheme="minorHAnsi" w:hAnsiTheme="minorHAnsi" w:cstheme="minorHAnsi"/>
          <w:i/>
          <w:sz w:val="22"/>
          <w:szCs w:val="22"/>
        </w:rPr>
        <w:t>La formule d'autorisation est notifiée au titulaire, par pli postal, au plus tard dans les sept jours civils à dater de la décision. Si le médecin-conseil a procédé à un examen médical en vue de rendre sa décision, la formule d'autorisation peut être remise au titulaire, à l'issue de l'examen médical.</w:t>
      </w:r>
    </w:p>
    <w:p w14:paraId="0AC6D6FF" w14:textId="77777777" w:rsidR="00E80DE4" w:rsidRPr="00BE1EBB" w:rsidRDefault="00E80DE4" w:rsidP="00E80DE4">
      <w:pPr>
        <w:ind w:left="360"/>
        <w:jc w:val="both"/>
        <w:rPr>
          <w:rFonts w:asciiTheme="minorHAnsi" w:hAnsiTheme="minorHAnsi" w:cstheme="minorHAnsi"/>
          <w:i/>
          <w:sz w:val="22"/>
          <w:szCs w:val="22"/>
        </w:rPr>
      </w:pPr>
      <w:r w:rsidRPr="00BE1EBB">
        <w:rPr>
          <w:rFonts w:asciiTheme="minorHAnsi" w:hAnsiTheme="minorHAnsi" w:cstheme="minorHAnsi"/>
          <w:i/>
          <w:sz w:val="22"/>
          <w:szCs w:val="22"/>
        </w:rPr>
        <w:t>Cette autorisation qui précise la nature, le volume et les conditions d'exercice de cette activité, est consignée dans le dossier médical et administratif de l'intéressé au siège de l'organisme assureur. L'organisme assureur transmet à l'INAMI, par le biais d'un message électronique, les données relatives à cette autorisation.</w:t>
      </w:r>
    </w:p>
    <w:p w14:paraId="09329F46" w14:textId="77777777" w:rsidR="00E80DE4" w:rsidRPr="00BE1EBB" w:rsidRDefault="00E80DE4" w:rsidP="00E80DE4">
      <w:pPr>
        <w:ind w:left="360"/>
        <w:jc w:val="both"/>
        <w:rPr>
          <w:rFonts w:asciiTheme="minorHAnsi" w:hAnsiTheme="minorHAnsi" w:cstheme="minorHAnsi"/>
          <w:i/>
          <w:sz w:val="22"/>
          <w:szCs w:val="22"/>
        </w:rPr>
      </w:pPr>
      <w:r w:rsidRPr="00BE1EBB">
        <w:rPr>
          <w:rFonts w:asciiTheme="minorHAnsi" w:hAnsiTheme="minorHAnsi" w:cstheme="minorHAnsi"/>
          <w:i/>
          <w:sz w:val="22"/>
          <w:szCs w:val="22"/>
        </w:rPr>
        <w:t>Chaque autorisation est accordée et, si nécessaire, renouvelée pour une durée limitée qui ne dépasse pas deux ans.</w:t>
      </w:r>
    </w:p>
    <w:p w14:paraId="76150177" w14:textId="77777777" w:rsidR="00E80DE4" w:rsidRPr="00BE1EBB" w:rsidRDefault="00E80DE4" w:rsidP="00E80DE4">
      <w:pPr>
        <w:ind w:left="360"/>
        <w:jc w:val="both"/>
        <w:rPr>
          <w:rFonts w:asciiTheme="minorHAnsi" w:hAnsiTheme="minorHAnsi" w:cstheme="minorHAnsi"/>
          <w:i/>
          <w:sz w:val="22"/>
          <w:szCs w:val="22"/>
        </w:rPr>
      </w:pPr>
    </w:p>
    <w:p w14:paraId="1EE6258C" w14:textId="77777777" w:rsidR="00E80DE4" w:rsidRPr="00BE1EBB" w:rsidRDefault="00E80DE4" w:rsidP="00E80DE4">
      <w:pPr>
        <w:ind w:left="360"/>
        <w:jc w:val="both"/>
        <w:rPr>
          <w:rFonts w:asciiTheme="minorHAnsi" w:hAnsiTheme="minorHAnsi" w:cstheme="minorHAnsi"/>
          <w:i/>
          <w:sz w:val="22"/>
          <w:szCs w:val="22"/>
        </w:rPr>
      </w:pPr>
      <w:r w:rsidRPr="00BE1EBB">
        <w:rPr>
          <w:rFonts w:asciiTheme="minorHAnsi" w:hAnsiTheme="minorHAnsi" w:cstheme="minorHAnsi"/>
          <w:i/>
          <w:sz w:val="22"/>
          <w:szCs w:val="22"/>
        </w:rPr>
        <w:t>§ 2bis Lorsque le titulaire a accompli tardivement la formalité visée au § 2, alinéa 1er, mais dans un délai de 14 jours civils à compter de la reprise d'une activité, les indemnités calculées conformément au § 1er, sont accordées moyennant une réduction de 10 p.c. appliquée au montant journalier de l'indemnité, jusques et y compris le jour de l'envoi du formulaire visé au § 2, alinéa 1er, le cachet postal faisant foi, ou de la remise de ce formulaire à l'organisme assureur.</w:t>
      </w:r>
    </w:p>
    <w:p w14:paraId="7E3B3450" w14:textId="77777777" w:rsidR="00E80DE4" w:rsidRPr="00BE1EBB" w:rsidRDefault="00E80DE4" w:rsidP="00E80DE4">
      <w:pPr>
        <w:shd w:val="clear" w:color="auto" w:fill="FFFFFF"/>
        <w:ind w:left="360"/>
        <w:jc w:val="both"/>
        <w:rPr>
          <w:rFonts w:asciiTheme="minorHAnsi" w:hAnsiTheme="minorHAnsi" w:cstheme="minorHAnsi"/>
          <w:i/>
          <w:sz w:val="22"/>
          <w:szCs w:val="22"/>
        </w:rPr>
      </w:pPr>
      <w:r w:rsidRPr="00BE1EBB">
        <w:rPr>
          <w:rFonts w:asciiTheme="minorHAnsi" w:hAnsiTheme="minorHAnsi" w:cstheme="minorHAnsi"/>
          <w:i/>
          <w:sz w:val="22"/>
          <w:szCs w:val="22"/>
        </w:rPr>
        <w:t>Pour l'application de l'alinéa précédent, le titulaire est réputé avoir envoyé le formulaire le cinquième jour ouvrable précédant la date à laquelle le cachet postal a été apposé, ou la date à laquelle le formulaire a été signé s'il est postérieur au cinquième jour ouvrable susmentionné. Dans ce cadre, tous les jours de l'année, sauf les dimanches et jours fériés légaux, sont considérés comme des jours ouvrables.</w:t>
      </w:r>
    </w:p>
    <w:p w14:paraId="4052D3B4" w14:textId="77777777" w:rsidR="00E80DE4" w:rsidRPr="00BE1EBB" w:rsidRDefault="00E80DE4" w:rsidP="00E80DE4">
      <w:pPr>
        <w:shd w:val="clear" w:color="auto" w:fill="FFFFFF"/>
        <w:ind w:left="360"/>
        <w:jc w:val="both"/>
        <w:rPr>
          <w:rFonts w:asciiTheme="minorHAnsi" w:hAnsiTheme="minorHAnsi" w:cstheme="minorHAnsi"/>
          <w:i/>
          <w:sz w:val="22"/>
          <w:szCs w:val="22"/>
        </w:rPr>
      </w:pPr>
      <w:r w:rsidRPr="00BE1EBB">
        <w:rPr>
          <w:rFonts w:asciiTheme="minorHAnsi" w:hAnsiTheme="minorHAnsi" w:cstheme="minorHAnsi"/>
          <w:i/>
          <w:sz w:val="22"/>
          <w:szCs w:val="22"/>
        </w:rPr>
        <w:t>Les indemnités sont accordées sans réduction à partir du premier jour ouvrable qui suit celui de l'accomplissement des formalités visées à l'alinéa 1er.</w:t>
      </w:r>
    </w:p>
    <w:p w14:paraId="449076EF" w14:textId="77777777" w:rsidR="00E80DE4" w:rsidRPr="00BE1EBB" w:rsidRDefault="00E80DE4" w:rsidP="00E80DE4">
      <w:pPr>
        <w:shd w:val="clear" w:color="auto" w:fill="FFFFFF"/>
        <w:ind w:left="360"/>
        <w:jc w:val="both"/>
        <w:rPr>
          <w:rFonts w:asciiTheme="minorHAnsi" w:hAnsiTheme="minorHAnsi" w:cstheme="minorHAnsi"/>
          <w:b/>
          <w:i/>
          <w:sz w:val="22"/>
          <w:szCs w:val="22"/>
        </w:rPr>
      </w:pPr>
      <w:r w:rsidRPr="00BE1EBB">
        <w:rPr>
          <w:rFonts w:asciiTheme="minorHAnsi" w:hAnsiTheme="minorHAnsi" w:cstheme="minorHAnsi"/>
          <w:b/>
          <w:i/>
          <w:sz w:val="22"/>
          <w:szCs w:val="22"/>
        </w:rPr>
        <w:t>Si le titulaire a accompli les formalités visées au § 2, alinéa 1er dans un délai supérieur aux 14 jours civils à compter de la reprise d'une activité, les dispositions de l'article 101 de la loi coordonnée sont applicables jusqu'à la date à laquelle la décision du médecin-conseil sort ses effets. </w:t>
      </w:r>
      <w:r w:rsidRPr="00BE1EBB">
        <w:rPr>
          <w:rFonts w:asciiTheme="minorHAnsi" w:hAnsiTheme="minorHAnsi" w:cstheme="minorHAnsi"/>
          <w:bCs/>
          <w:iCs/>
          <w:sz w:val="22"/>
          <w:szCs w:val="22"/>
        </w:rPr>
        <w:t>».</w:t>
      </w:r>
    </w:p>
    <w:p w14:paraId="752F80CB" w14:textId="77777777" w:rsidR="00E80DE4" w:rsidRPr="00BE1EBB" w:rsidRDefault="00E80DE4" w:rsidP="00E80DE4">
      <w:pPr>
        <w:ind w:left="360"/>
        <w:contextualSpacing/>
        <w:jc w:val="both"/>
        <w:textAlignment w:val="auto"/>
        <w:rPr>
          <w:rFonts w:asciiTheme="minorHAnsi" w:hAnsiTheme="minorHAnsi" w:cstheme="minorHAnsi"/>
          <w:b/>
          <w:sz w:val="22"/>
          <w:szCs w:val="22"/>
        </w:rPr>
      </w:pPr>
    </w:p>
    <w:p w14:paraId="3A6CE102" w14:textId="77777777" w:rsidR="00E80DE4" w:rsidRPr="00BE1EBB" w:rsidRDefault="00E80DE4" w:rsidP="00E80DE4">
      <w:pPr>
        <w:numPr>
          <w:ilvl w:val="0"/>
          <w:numId w:val="10"/>
        </w:numPr>
        <w:contextualSpacing/>
        <w:jc w:val="both"/>
        <w:textAlignment w:val="auto"/>
        <w:rPr>
          <w:rFonts w:asciiTheme="minorHAnsi" w:hAnsiTheme="minorHAnsi" w:cstheme="minorHAnsi"/>
          <w:sz w:val="22"/>
          <w:szCs w:val="22"/>
        </w:rPr>
      </w:pPr>
      <w:r w:rsidRPr="00BE1EBB">
        <w:rPr>
          <w:rFonts w:asciiTheme="minorHAnsi" w:hAnsiTheme="minorHAnsi" w:cstheme="minorHAnsi"/>
          <w:b/>
          <w:sz w:val="22"/>
          <w:szCs w:val="22"/>
        </w:rPr>
        <w:t>L’article 101 de la loi précitée</w:t>
      </w:r>
      <w:r w:rsidRPr="00BE1EBB">
        <w:rPr>
          <w:rFonts w:asciiTheme="minorHAnsi" w:hAnsiTheme="minorHAnsi" w:cstheme="minorHAnsi"/>
          <w:sz w:val="22"/>
          <w:szCs w:val="22"/>
        </w:rPr>
        <w:t xml:space="preserve"> prévoit : </w:t>
      </w:r>
    </w:p>
    <w:p w14:paraId="7E00EDE7" w14:textId="77777777" w:rsidR="00E80DE4" w:rsidRPr="00BE1EBB" w:rsidRDefault="00E80DE4" w:rsidP="00E80DE4">
      <w:pPr>
        <w:ind w:left="360"/>
        <w:contextualSpacing/>
        <w:jc w:val="both"/>
        <w:textAlignment w:val="auto"/>
        <w:rPr>
          <w:rFonts w:asciiTheme="minorHAnsi" w:hAnsiTheme="minorHAnsi" w:cstheme="minorHAnsi"/>
          <w:i/>
          <w:sz w:val="22"/>
          <w:szCs w:val="22"/>
        </w:rPr>
      </w:pPr>
    </w:p>
    <w:p w14:paraId="04B3B181" w14:textId="77777777" w:rsidR="00E80DE4" w:rsidRPr="00BE1EBB" w:rsidRDefault="00E80DE4" w:rsidP="00E80DE4">
      <w:pPr>
        <w:ind w:left="360"/>
        <w:contextualSpacing/>
        <w:jc w:val="both"/>
        <w:textAlignment w:val="auto"/>
        <w:rPr>
          <w:rFonts w:asciiTheme="minorHAnsi" w:hAnsiTheme="minorHAnsi" w:cstheme="minorHAnsi"/>
          <w:i/>
          <w:sz w:val="22"/>
          <w:szCs w:val="22"/>
        </w:rPr>
      </w:pPr>
      <w:r w:rsidRPr="00BE1EBB">
        <w:rPr>
          <w:rFonts w:asciiTheme="minorHAnsi" w:hAnsiTheme="minorHAnsi" w:cstheme="minorHAnsi"/>
          <w:i/>
          <w:sz w:val="22"/>
          <w:szCs w:val="22"/>
        </w:rPr>
        <w:t>« </w:t>
      </w:r>
      <w:r w:rsidRPr="00BE1EBB">
        <w:rPr>
          <w:rFonts w:asciiTheme="minorHAnsi" w:hAnsiTheme="minorHAnsi" w:cstheme="minorHAnsi"/>
          <w:b/>
          <w:i/>
          <w:sz w:val="22"/>
          <w:szCs w:val="22"/>
        </w:rPr>
        <w:t>§ 1</w:t>
      </w:r>
      <w:r w:rsidRPr="00BE1EBB">
        <w:rPr>
          <w:rFonts w:asciiTheme="minorHAnsi" w:hAnsiTheme="minorHAnsi" w:cstheme="minorHAnsi"/>
          <w:b/>
          <w:i/>
          <w:sz w:val="22"/>
          <w:szCs w:val="22"/>
          <w:vertAlign w:val="superscript"/>
        </w:rPr>
        <w:t xml:space="preserve">er </w:t>
      </w:r>
      <w:r w:rsidRPr="00BE1EBB">
        <w:rPr>
          <w:rFonts w:asciiTheme="minorHAnsi" w:hAnsiTheme="minorHAnsi" w:cstheme="minorHAnsi"/>
          <w:b/>
          <w:i/>
          <w:sz w:val="22"/>
          <w:szCs w:val="22"/>
        </w:rPr>
        <w:t xml:space="preserve">Le titulaire reconnu incapable de travailler qui a effectué un travail sans l'autorisation </w:t>
      </w:r>
      <w:r w:rsidRPr="00BE1EBB">
        <w:rPr>
          <w:rFonts w:asciiTheme="minorHAnsi" w:hAnsiTheme="minorHAnsi" w:cstheme="minorHAnsi"/>
          <w:bCs/>
          <w:i/>
          <w:sz w:val="22"/>
          <w:szCs w:val="22"/>
        </w:rPr>
        <w:t>[...]</w:t>
      </w:r>
      <w:r w:rsidRPr="00BE1EBB">
        <w:rPr>
          <w:rFonts w:asciiTheme="minorHAnsi" w:hAnsiTheme="minorHAnsi" w:cstheme="minorHAnsi"/>
          <w:b/>
          <w:i/>
          <w:sz w:val="22"/>
          <w:szCs w:val="22"/>
        </w:rPr>
        <w:t xml:space="preserve"> visée à l'article 100, § 2, ou sans respecter les conditions de l'autorisation, est soumis à un examen médical en vue de vérifier si les conditions de reconnaissance de l'incapacité de travail sont réunies à la date de l'examen.</w:t>
      </w:r>
      <w:r w:rsidRPr="00BE1EBB">
        <w:rPr>
          <w:rFonts w:asciiTheme="minorHAnsi" w:hAnsiTheme="minorHAnsi" w:cstheme="minorHAnsi"/>
          <w:i/>
          <w:sz w:val="22"/>
          <w:szCs w:val="22"/>
        </w:rPr>
        <w:t xml:space="preserve"> Le Roi détermine le délai dans lequel cet examen doit être effectué, à compter de la constatation de l'activité non autorisée ou de la communication de celle-ci.</w:t>
      </w:r>
    </w:p>
    <w:p w14:paraId="7CAD5BA1" w14:textId="77777777" w:rsidR="00E80DE4" w:rsidRPr="00BE1EBB" w:rsidRDefault="00E80DE4" w:rsidP="00E80DE4">
      <w:pPr>
        <w:ind w:left="360"/>
        <w:contextualSpacing/>
        <w:jc w:val="both"/>
        <w:textAlignment w:val="auto"/>
        <w:rPr>
          <w:rFonts w:asciiTheme="minorHAnsi" w:hAnsiTheme="minorHAnsi" w:cstheme="minorHAnsi"/>
          <w:i/>
          <w:sz w:val="22"/>
          <w:szCs w:val="22"/>
        </w:rPr>
      </w:pPr>
      <w:r w:rsidRPr="00BE1EBB">
        <w:rPr>
          <w:rFonts w:asciiTheme="minorHAnsi" w:hAnsiTheme="minorHAnsi" w:cstheme="minorHAnsi"/>
          <w:i/>
          <w:sz w:val="22"/>
          <w:szCs w:val="22"/>
        </w:rPr>
        <w:t>En cas de décision négative, une décision de fin de reconnaissance est notifiée au titulaire dans le délai déterminé par le Roi.</w:t>
      </w:r>
    </w:p>
    <w:p w14:paraId="21A1316B" w14:textId="77777777" w:rsidR="00E80DE4" w:rsidRPr="00BE1EBB" w:rsidRDefault="00E80DE4" w:rsidP="00E80DE4">
      <w:pPr>
        <w:ind w:left="360"/>
        <w:contextualSpacing/>
        <w:jc w:val="both"/>
        <w:textAlignment w:val="auto"/>
        <w:rPr>
          <w:rFonts w:asciiTheme="minorHAnsi" w:hAnsiTheme="minorHAnsi" w:cstheme="minorHAnsi"/>
          <w:i/>
          <w:sz w:val="22"/>
          <w:szCs w:val="22"/>
        </w:rPr>
      </w:pPr>
    </w:p>
    <w:p w14:paraId="3FF18826" w14:textId="77777777" w:rsidR="00E80DE4" w:rsidRPr="00BE1EBB" w:rsidRDefault="00E80DE4" w:rsidP="00E80DE4">
      <w:pPr>
        <w:ind w:left="360"/>
        <w:contextualSpacing/>
        <w:jc w:val="both"/>
        <w:textAlignment w:val="auto"/>
        <w:rPr>
          <w:rFonts w:asciiTheme="minorHAnsi" w:hAnsiTheme="minorHAnsi" w:cstheme="minorHAnsi"/>
          <w:i/>
          <w:sz w:val="22"/>
          <w:szCs w:val="22"/>
        </w:rPr>
      </w:pPr>
      <w:r w:rsidRPr="00BE1EBB">
        <w:rPr>
          <w:rFonts w:asciiTheme="minorHAnsi" w:hAnsiTheme="minorHAnsi" w:cstheme="minorHAnsi"/>
          <w:b/>
          <w:i/>
          <w:sz w:val="22"/>
          <w:szCs w:val="22"/>
        </w:rPr>
        <w:t>§2 Le titulaire visé au paragraphe 1</w:t>
      </w:r>
      <w:r w:rsidRPr="00BE1EBB">
        <w:rPr>
          <w:rFonts w:asciiTheme="minorHAnsi" w:hAnsiTheme="minorHAnsi" w:cstheme="minorHAnsi"/>
          <w:b/>
          <w:i/>
          <w:sz w:val="22"/>
          <w:szCs w:val="22"/>
          <w:vertAlign w:val="superscript"/>
        </w:rPr>
        <w:t>er</w:t>
      </w:r>
      <w:r w:rsidRPr="00BE1EBB">
        <w:rPr>
          <w:rFonts w:asciiTheme="minorHAnsi" w:hAnsiTheme="minorHAnsi" w:cstheme="minorHAnsi"/>
          <w:b/>
          <w:i/>
          <w:sz w:val="22"/>
          <w:szCs w:val="22"/>
        </w:rPr>
        <w:t xml:space="preserve"> est tenu de rembourser les indemnités d'incapacité de travail qu'il a perçues pour les jours ou la période durant lesquels il a accompli le travail non autorisé.</w:t>
      </w:r>
      <w:r w:rsidRPr="00BE1EBB">
        <w:rPr>
          <w:rFonts w:asciiTheme="minorHAnsi" w:hAnsiTheme="minorHAnsi" w:cstheme="minorHAnsi"/>
          <w:i/>
          <w:sz w:val="22"/>
          <w:szCs w:val="22"/>
        </w:rPr>
        <w:t xml:space="preserve"> Toutefois, si le titulaire a accompli un travail non autorisé le dimanche, l'indemnité octroyée pour le premier jour indemnisable qui précède durant lequel le titulaire n'a exercé aucun travail, est chaque fois récupérée.</w:t>
      </w:r>
    </w:p>
    <w:p w14:paraId="3000EF13" w14:textId="77777777" w:rsidR="00E80DE4" w:rsidRPr="00BE1EBB" w:rsidRDefault="00E80DE4" w:rsidP="00E80DE4">
      <w:pPr>
        <w:ind w:left="360"/>
        <w:contextualSpacing/>
        <w:jc w:val="both"/>
        <w:textAlignment w:val="auto"/>
        <w:rPr>
          <w:rFonts w:asciiTheme="minorHAnsi" w:hAnsiTheme="minorHAnsi" w:cstheme="minorHAnsi"/>
          <w:i/>
          <w:sz w:val="22"/>
          <w:szCs w:val="22"/>
        </w:rPr>
      </w:pPr>
    </w:p>
    <w:p w14:paraId="2EE07A81" w14:textId="77777777" w:rsidR="00E80DE4" w:rsidRPr="00BE1EBB" w:rsidRDefault="00E80DE4" w:rsidP="00E80DE4">
      <w:pPr>
        <w:ind w:left="360"/>
        <w:contextualSpacing/>
        <w:jc w:val="both"/>
        <w:textAlignment w:val="auto"/>
        <w:rPr>
          <w:rFonts w:asciiTheme="minorHAnsi" w:hAnsiTheme="minorHAnsi" w:cstheme="minorHAnsi"/>
          <w:i/>
          <w:sz w:val="22"/>
          <w:szCs w:val="22"/>
        </w:rPr>
      </w:pPr>
      <w:r w:rsidRPr="00BE1EBB">
        <w:rPr>
          <w:rFonts w:asciiTheme="minorHAnsi" w:hAnsiTheme="minorHAnsi" w:cstheme="minorHAnsi"/>
          <w:iCs/>
          <w:sz w:val="22"/>
          <w:szCs w:val="22"/>
        </w:rPr>
        <w:t>(…)</w:t>
      </w:r>
      <w:r w:rsidRPr="00BE1EBB">
        <w:rPr>
          <w:rFonts w:asciiTheme="minorHAnsi" w:hAnsiTheme="minorHAnsi" w:cstheme="minorHAnsi"/>
          <w:i/>
          <w:sz w:val="22"/>
          <w:szCs w:val="22"/>
        </w:rPr>
        <w:t>. </w:t>
      </w:r>
      <w:r w:rsidRPr="00BE1EBB">
        <w:rPr>
          <w:rFonts w:asciiTheme="minorHAnsi" w:hAnsiTheme="minorHAnsi" w:cstheme="minorHAnsi"/>
          <w:iCs/>
          <w:sz w:val="22"/>
          <w:szCs w:val="22"/>
        </w:rPr>
        <w:t>».</w:t>
      </w:r>
    </w:p>
    <w:p w14:paraId="74C86F17"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485AC974" w14:textId="77777777" w:rsidR="00E80DE4" w:rsidRPr="00BE1EBB" w:rsidRDefault="00E80DE4" w:rsidP="00E80DE4">
      <w:pPr>
        <w:numPr>
          <w:ilvl w:val="0"/>
          <w:numId w:val="9"/>
        </w:numPr>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L’article 164 de la même loi dispose que celui qui, par suite d’erreur ou de fraude, a reçu indûment des prestations de l’assurance soins de santé, de l’assurance indemnité ou de l’assurance maternité, est tenu d’en rembourser la valeur à l’organisme assureur qui les a octroyées.</w:t>
      </w:r>
    </w:p>
    <w:p w14:paraId="5DEF49F8" w14:textId="77777777" w:rsidR="00E80DE4" w:rsidRPr="00BE1EBB" w:rsidRDefault="00E80DE4" w:rsidP="00E80DE4">
      <w:pPr>
        <w:ind w:left="720"/>
        <w:contextualSpacing/>
        <w:textAlignment w:val="auto"/>
        <w:rPr>
          <w:rFonts w:asciiTheme="minorHAnsi" w:hAnsiTheme="minorHAnsi" w:cstheme="minorHAnsi"/>
          <w:sz w:val="22"/>
          <w:szCs w:val="22"/>
        </w:rPr>
      </w:pPr>
    </w:p>
    <w:p w14:paraId="3FF59F56" w14:textId="77777777" w:rsidR="00E80DE4" w:rsidRPr="00BE1EBB" w:rsidRDefault="00E80DE4" w:rsidP="00E80DE4">
      <w:pPr>
        <w:jc w:val="both"/>
        <w:rPr>
          <w:rFonts w:asciiTheme="minorHAnsi" w:hAnsiTheme="minorHAnsi" w:cstheme="minorHAnsi"/>
          <w:b/>
          <w:bCs/>
          <w:sz w:val="22"/>
          <w:szCs w:val="22"/>
          <w:u w:val="single"/>
        </w:rPr>
      </w:pPr>
      <w:r w:rsidRPr="00BE1EBB">
        <w:rPr>
          <w:rFonts w:asciiTheme="minorHAnsi" w:hAnsiTheme="minorHAnsi" w:cstheme="minorHAnsi"/>
          <w:b/>
          <w:bCs/>
          <w:sz w:val="22"/>
          <w:szCs w:val="22"/>
        </w:rPr>
        <w:t>VII.1.2. En l’espèce</w:t>
      </w:r>
    </w:p>
    <w:p w14:paraId="4CEE83D4" w14:textId="77777777" w:rsidR="00E80DE4" w:rsidRPr="00BE1EBB" w:rsidRDefault="00E80DE4" w:rsidP="00E80DE4">
      <w:pPr>
        <w:ind w:left="720"/>
        <w:contextualSpacing/>
        <w:textAlignment w:val="auto"/>
        <w:rPr>
          <w:rFonts w:asciiTheme="minorHAnsi" w:hAnsiTheme="minorHAnsi" w:cstheme="minorHAnsi"/>
          <w:sz w:val="22"/>
          <w:szCs w:val="22"/>
        </w:rPr>
      </w:pPr>
    </w:p>
    <w:p w14:paraId="754430D5" w14:textId="0A058572" w:rsidR="00E80DE4" w:rsidRPr="00BE1EBB" w:rsidRDefault="00E80DE4" w:rsidP="00E80DE4">
      <w:pPr>
        <w:numPr>
          <w:ilvl w:val="0"/>
          <w:numId w:val="9"/>
        </w:numPr>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 xml:space="preserve">Il est établi que l’autorisation de travailler à temps partiel précédant la période litigieuse était limitée dans le temps (en l’occurrence, jusqu’au 30 juin 2022) et que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en a été dûment informée.</w:t>
      </w:r>
    </w:p>
    <w:p w14:paraId="54124CE5"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5D1CCE39" w14:textId="0FD7B33E" w:rsidR="00E80DE4" w:rsidRPr="00BE1EBB" w:rsidRDefault="00E80DE4" w:rsidP="00E80DE4">
      <w:pPr>
        <w:ind w:left="360"/>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 xml:space="preserve">Par ailleurs,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ne conteste pas avoir omis de solliciter, avant la date d’échéance de la précédente décision, une autorisation d’exercer son activité à temps partiel à partir du 1</w:t>
      </w:r>
      <w:r w:rsidRPr="00BE1EBB">
        <w:rPr>
          <w:rFonts w:asciiTheme="minorHAnsi" w:hAnsiTheme="minorHAnsi" w:cstheme="minorHAnsi"/>
          <w:sz w:val="22"/>
          <w:szCs w:val="22"/>
          <w:vertAlign w:val="superscript"/>
        </w:rPr>
        <w:t>er</w:t>
      </w:r>
      <w:r w:rsidRPr="00BE1EBB">
        <w:rPr>
          <w:rFonts w:asciiTheme="minorHAnsi" w:hAnsiTheme="minorHAnsi" w:cstheme="minorHAnsi"/>
          <w:sz w:val="22"/>
          <w:szCs w:val="22"/>
        </w:rPr>
        <w:t xml:space="preserve"> juillet 2022. Depuis cette dernière date jusqu’au 17 août 2022, elle a donc poursuivi une activité professionnelle, sans autorisation.</w:t>
      </w:r>
    </w:p>
    <w:p w14:paraId="3520432A"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31BD6FA9" w14:textId="71662C7F"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 xml:space="preserve">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n’a dès lors pas respecté l’une des modalités de reprise de l’activité professionnelle précisée dans l’autorisation du médecin-conseil (à savoir, la date limite de cette autorisation) et a exercé un travail non autorisé durant la période litigieuse.</w:t>
      </w:r>
    </w:p>
    <w:p w14:paraId="4B717239" w14:textId="77777777" w:rsidR="00E80DE4" w:rsidRPr="00BE1EBB" w:rsidRDefault="00E80DE4" w:rsidP="00E80DE4">
      <w:pPr>
        <w:ind w:left="360"/>
        <w:jc w:val="both"/>
        <w:rPr>
          <w:rFonts w:asciiTheme="minorHAnsi" w:hAnsiTheme="minorHAnsi" w:cstheme="minorHAnsi"/>
          <w:sz w:val="22"/>
          <w:szCs w:val="22"/>
        </w:rPr>
      </w:pPr>
    </w:p>
    <w:p w14:paraId="5A37C7A7" w14:textId="03818545" w:rsidR="00E80DE4" w:rsidRPr="00BE1EBB" w:rsidRDefault="00E80DE4" w:rsidP="00E80DE4">
      <w:pPr>
        <w:numPr>
          <w:ilvl w:val="0"/>
          <w:numId w:val="11"/>
        </w:numPr>
        <w:jc w:val="both"/>
        <w:rPr>
          <w:rFonts w:asciiTheme="minorHAnsi" w:hAnsiTheme="minorHAnsi" w:cstheme="minorHAnsi"/>
          <w:sz w:val="22"/>
          <w:szCs w:val="22"/>
        </w:rPr>
      </w:pPr>
      <w:r w:rsidRPr="00BE1EBB">
        <w:rPr>
          <w:rFonts w:asciiTheme="minorHAnsi" w:hAnsiTheme="minorHAnsi" w:cstheme="minorHAnsi"/>
          <w:sz w:val="22"/>
          <w:szCs w:val="22"/>
        </w:rPr>
        <w:t>Faisant application de l’article 101, §2, alinéa 1</w:t>
      </w:r>
      <w:r w:rsidRPr="00BE1EBB">
        <w:rPr>
          <w:rFonts w:asciiTheme="minorHAnsi" w:hAnsiTheme="minorHAnsi" w:cstheme="minorHAnsi"/>
          <w:sz w:val="22"/>
          <w:szCs w:val="22"/>
          <w:vertAlign w:val="superscript"/>
        </w:rPr>
        <w:t>er</w:t>
      </w:r>
      <w:r w:rsidRPr="00BE1EBB">
        <w:rPr>
          <w:rFonts w:asciiTheme="minorHAnsi" w:hAnsiTheme="minorHAnsi" w:cstheme="minorHAnsi"/>
          <w:sz w:val="22"/>
          <w:szCs w:val="22"/>
        </w:rPr>
        <w:t>, de la loi coordonnée le 14 juillet 1994,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réclame à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le montant des indemnités d’incapacité versées durant les journées pendant lesquelles elle a accompli un travail non autorisé en juillet 2022.</w:t>
      </w:r>
    </w:p>
    <w:p w14:paraId="28F32E6E" w14:textId="77777777" w:rsidR="00E80DE4" w:rsidRPr="00BE1EBB" w:rsidRDefault="00E80DE4" w:rsidP="00E80DE4">
      <w:pPr>
        <w:ind w:left="360"/>
        <w:jc w:val="both"/>
        <w:rPr>
          <w:rFonts w:asciiTheme="minorHAnsi" w:hAnsiTheme="minorHAnsi" w:cstheme="minorHAnsi"/>
          <w:sz w:val="22"/>
          <w:szCs w:val="22"/>
        </w:rPr>
      </w:pPr>
    </w:p>
    <w:p w14:paraId="144906DC" w14:textId="77AE02E0"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n’a par contre versé aucune indemnité du 1</w:t>
      </w:r>
      <w:r w:rsidRPr="00BE1EBB">
        <w:rPr>
          <w:rFonts w:asciiTheme="minorHAnsi" w:hAnsiTheme="minorHAnsi" w:cstheme="minorHAnsi"/>
          <w:sz w:val="22"/>
          <w:szCs w:val="22"/>
          <w:vertAlign w:val="superscript"/>
        </w:rPr>
        <w:t>er</w:t>
      </w:r>
      <w:r w:rsidRPr="00BE1EBB">
        <w:rPr>
          <w:rFonts w:asciiTheme="minorHAnsi" w:hAnsiTheme="minorHAnsi" w:cstheme="minorHAnsi"/>
          <w:sz w:val="22"/>
          <w:szCs w:val="22"/>
        </w:rPr>
        <w:t xml:space="preserve"> au 17 août 2022 n’ayant pas connaissance des jours </w:t>
      </w:r>
      <w:r w:rsidR="00BE1EBB">
        <w:rPr>
          <w:rFonts w:asciiTheme="minorHAnsi" w:hAnsiTheme="minorHAnsi" w:cstheme="minorHAnsi"/>
          <w:sz w:val="22"/>
          <w:szCs w:val="22"/>
        </w:rPr>
        <w:t xml:space="preserve">de </w:t>
      </w:r>
      <w:r w:rsidRPr="00BE1EBB">
        <w:rPr>
          <w:rFonts w:asciiTheme="minorHAnsi" w:hAnsiTheme="minorHAnsi" w:cstheme="minorHAnsi"/>
          <w:sz w:val="22"/>
          <w:szCs w:val="22"/>
        </w:rPr>
        <w:t xml:space="preserve">prestations effectués par Madame </w:t>
      </w:r>
      <w:r w:rsidR="006A4753">
        <w:rPr>
          <w:rFonts w:asciiTheme="minorHAnsi" w:hAnsiTheme="minorHAnsi" w:cstheme="minorHAnsi"/>
          <w:sz w:val="22"/>
          <w:szCs w:val="22"/>
        </w:rPr>
        <w:t>Y</w:t>
      </w:r>
      <w:r w:rsidRPr="00BE1EBB">
        <w:rPr>
          <w:rFonts w:asciiTheme="minorHAnsi" w:hAnsiTheme="minorHAnsi" w:cstheme="minorHAnsi"/>
          <w:sz w:val="22"/>
          <w:szCs w:val="22"/>
        </w:rPr>
        <w:t>, pendant cette période.</w:t>
      </w:r>
    </w:p>
    <w:p w14:paraId="5098D1AE" w14:textId="77777777" w:rsidR="00E80DE4" w:rsidRPr="00BE1EBB" w:rsidRDefault="00E80DE4" w:rsidP="00E80DE4">
      <w:pPr>
        <w:ind w:left="360"/>
        <w:jc w:val="both"/>
        <w:rPr>
          <w:rFonts w:asciiTheme="minorHAnsi" w:hAnsiTheme="minorHAnsi" w:cstheme="minorHAnsi"/>
          <w:sz w:val="22"/>
          <w:szCs w:val="22"/>
        </w:rPr>
      </w:pPr>
    </w:p>
    <w:p w14:paraId="11B0DD0D" w14:textId="4E1567E5"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 xml:space="preserve">Dès lors que l’article 101 de la loi coordonnée le 14 juillet 1994 constitue une exception à la règle selon laquelle l’exercice d’une activité met fin à l’incapacité et exige, en son principe, la récupération de l’intégralité des indemnités versées depuis la reprise de travail, il appartient à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de prouver les jours au cours desquels elle n’aurait pas travaillé et pour lesquels des arriérés d’indemnités seraient toutefois récupérés. </w:t>
      </w:r>
    </w:p>
    <w:p w14:paraId="491CF139" w14:textId="77777777" w:rsidR="00E80DE4" w:rsidRPr="00BE1EBB" w:rsidRDefault="00E80DE4" w:rsidP="00E80DE4">
      <w:pPr>
        <w:ind w:left="360"/>
        <w:jc w:val="both"/>
        <w:rPr>
          <w:rFonts w:asciiTheme="minorHAnsi" w:hAnsiTheme="minorHAnsi" w:cstheme="minorHAnsi"/>
          <w:sz w:val="22"/>
          <w:szCs w:val="22"/>
        </w:rPr>
      </w:pPr>
    </w:p>
    <w:p w14:paraId="765EE5B4" w14:textId="6364D254"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 xml:space="preserve">Le Tribunal constate que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ne transmets pas ces informations relatives au mois d’août 2022 ; en effet, elle n’a adressé à l’Auditorat du travail que la fiche de paie relative à ce mois laquelle mentionne seulement 7 jours de prestations et 7 jours de vacances employés.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ne transmet dès lors aucun relevé précis des jours prestés.</w:t>
      </w:r>
    </w:p>
    <w:p w14:paraId="319F2DF7" w14:textId="77777777" w:rsidR="00E80DE4" w:rsidRPr="00BE1EBB" w:rsidRDefault="00E80DE4" w:rsidP="00E80DE4">
      <w:pPr>
        <w:ind w:left="360"/>
        <w:jc w:val="both"/>
        <w:rPr>
          <w:rFonts w:asciiTheme="minorHAnsi" w:hAnsiTheme="minorHAnsi" w:cstheme="minorHAnsi"/>
          <w:sz w:val="22"/>
          <w:szCs w:val="22"/>
        </w:rPr>
      </w:pPr>
    </w:p>
    <w:p w14:paraId="42B33512" w14:textId="16DD5BAF"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C’est à bon droit que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n’a versé aucune indemnité du 1</w:t>
      </w:r>
      <w:r w:rsidRPr="00BE1EBB">
        <w:rPr>
          <w:rFonts w:asciiTheme="minorHAnsi" w:hAnsiTheme="minorHAnsi" w:cstheme="minorHAnsi"/>
          <w:sz w:val="22"/>
          <w:szCs w:val="22"/>
          <w:vertAlign w:val="superscript"/>
        </w:rPr>
        <w:t>er</w:t>
      </w:r>
      <w:r w:rsidRPr="00BE1EBB">
        <w:rPr>
          <w:rFonts w:asciiTheme="minorHAnsi" w:hAnsiTheme="minorHAnsi" w:cstheme="minorHAnsi"/>
          <w:sz w:val="22"/>
          <w:szCs w:val="22"/>
        </w:rPr>
        <w:t xml:space="preserve"> au 17 août 2022.</w:t>
      </w:r>
    </w:p>
    <w:p w14:paraId="7007D34B" w14:textId="77777777" w:rsidR="00E80DE4" w:rsidRPr="00BE1EBB" w:rsidRDefault="00E80DE4" w:rsidP="00E80DE4">
      <w:pPr>
        <w:ind w:left="360"/>
        <w:jc w:val="both"/>
        <w:rPr>
          <w:rFonts w:asciiTheme="minorHAnsi" w:hAnsiTheme="minorHAnsi" w:cstheme="minorHAnsi"/>
          <w:sz w:val="22"/>
          <w:szCs w:val="22"/>
          <w:lang w:val="fr-FR"/>
        </w:rPr>
      </w:pPr>
    </w:p>
    <w:p w14:paraId="7741E9B1" w14:textId="614AA54E" w:rsidR="00E80DE4" w:rsidRPr="00BE1EBB" w:rsidRDefault="00E80DE4" w:rsidP="00E80DE4">
      <w:pPr>
        <w:numPr>
          <w:ilvl w:val="0"/>
          <w:numId w:val="11"/>
        </w:numPr>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 xml:space="preserve">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conteste la décision du 2 novembre 2022 en ce que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réclame le remboursement des mêmes montants que ceux repris dans la décision du 28 septembre 2022.</w:t>
      </w:r>
    </w:p>
    <w:p w14:paraId="36AF1879" w14:textId="77777777" w:rsidR="00E80DE4" w:rsidRPr="00BE1EBB" w:rsidRDefault="00E80DE4" w:rsidP="00E80DE4">
      <w:pPr>
        <w:ind w:left="360"/>
        <w:jc w:val="both"/>
        <w:rPr>
          <w:rFonts w:asciiTheme="minorHAnsi" w:hAnsiTheme="minorHAnsi" w:cstheme="minorHAnsi"/>
          <w:sz w:val="22"/>
          <w:szCs w:val="22"/>
        </w:rPr>
      </w:pPr>
    </w:p>
    <w:p w14:paraId="764AA675" w14:textId="71232F38"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 xml:space="preserve">Le Tribunal constate que la décision du 28 septembre 2022 a été adressée à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par pli simple alors que celle du 2 novembre 2022 lui a été envoyée par recommandé. Cette deuxième décision constitue plutôt un rappel de la décision précédente envoyée par pli simple </w:t>
      </w:r>
      <w:r w:rsidR="003E45DB">
        <w:rPr>
          <w:rFonts w:asciiTheme="minorHAnsi" w:hAnsiTheme="minorHAnsi" w:cstheme="minorHAnsi"/>
          <w:sz w:val="22"/>
          <w:szCs w:val="22"/>
        </w:rPr>
        <w:t>vu</w:t>
      </w:r>
      <w:r w:rsidRPr="00BE1EBB">
        <w:rPr>
          <w:rFonts w:asciiTheme="minorHAnsi" w:hAnsiTheme="minorHAnsi" w:cstheme="minorHAnsi"/>
          <w:sz w:val="22"/>
          <w:szCs w:val="22"/>
        </w:rPr>
        <w:t xml:space="preserve"> que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n’y avait pas donné suite.</w:t>
      </w:r>
    </w:p>
    <w:p w14:paraId="28E0C1CE" w14:textId="77777777" w:rsidR="00E80DE4" w:rsidRPr="00BE1EBB" w:rsidRDefault="00E80DE4" w:rsidP="00E80DE4">
      <w:pPr>
        <w:ind w:left="360"/>
        <w:jc w:val="both"/>
        <w:rPr>
          <w:rFonts w:asciiTheme="minorHAnsi" w:hAnsiTheme="minorHAnsi" w:cstheme="minorHAnsi"/>
          <w:sz w:val="22"/>
          <w:szCs w:val="22"/>
        </w:rPr>
      </w:pPr>
    </w:p>
    <w:p w14:paraId="5177B382" w14:textId="7C76FA05"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En tout état de cause,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ne sollicite la condamnation de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qu’à la seule somme de 799,51 € à titre d’arriérés d’indemnités.</w:t>
      </w:r>
    </w:p>
    <w:p w14:paraId="782E5A7D"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25526C91" w14:textId="77777777" w:rsidR="00E80DE4" w:rsidRPr="00BE1EBB" w:rsidRDefault="00E80DE4" w:rsidP="00E80DE4">
      <w:pPr>
        <w:numPr>
          <w:ilvl w:val="0"/>
          <w:numId w:val="11"/>
        </w:numPr>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Les décisions de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sont légales et fondées.</w:t>
      </w:r>
    </w:p>
    <w:p w14:paraId="661BB397"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4FC59B8B" w14:textId="118E044A" w:rsidR="00E80DE4" w:rsidRPr="00BE1EBB" w:rsidRDefault="00E80DE4" w:rsidP="00E80DE4">
      <w:pPr>
        <w:ind w:left="360"/>
        <w:contextualSpacing/>
        <w:jc w:val="both"/>
        <w:textAlignment w:val="auto"/>
        <w:rPr>
          <w:rFonts w:asciiTheme="minorHAnsi" w:hAnsiTheme="minorHAnsi" w:cstheme="minorHAnsi"/>
          <w:b/>
          <w:sz w:val="22"/>
          <w:szCs w:val="22"/>
        </w:rPr>
      </w:pPr>
      <w:r w:rsidRPr="00BE1EBB">
        <w:rPr>
          <w:rFonts w:asciiTheme="minorHAnsi" w:hAnsiTheme="minorHAnsi" w:cstheme="minorHAnsi"/>
          <w:sz w:val="22"/>
          <w:szCs w:val="22"/>
        </w:rPr>
        <w:t xml:space="preserve">Les recours de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doivent donc être déclarés non fondés alors que celui de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doit être déclaré fondé.</w:t>
      </w:r>
    </w:p>
    <w:p w14:paraId="6AED0EB7" w14:textId="77777777" w:rsidR="00E80DE4" w:rsidRPr="00BE1EBB" w:rsidRDefault="00E80DE4" w:rsidP="00E80DE4">
      <w:pPr>
        <w:ind w:left="720"/>
        <w:contextualSpacing/>
        <w:textAlignment w:val="auto"/>
        <w:rPr>
          <w:rFonts w:asciiTheme="minorHAnsi" w:hAnsiTheme="minorHAnsi" w:cstheme="minorHAnsi"/>
          <w:b/>
          <w:sz w:val="22"/>
          <w:szCs w:val="22"/>
        </w:rPr>
      </w:pPr>
    </w:p>
    <w:p w14:paraId="235A7FEA" w14:textId="77777777" w:rsidR="00E80DE4" w:rsidRPr="00BE1EBB" w:rsidRDefault="00E80DE4" w:rsidP="00E80DE4">
      <w:pPr>
        <w:jc w:val="both"/>
        <w:rPr>
          <w:rFonts w:asciiTheme="minorHAnsi" w:hAnsiTheme="minorHAnsi" w:cstheme="minorHAnsi"/>
          <w:b/>
          <w:bCs/>
          <w:sz w:val="22"/>
          <w:szCs w:val="22"/>
          <w:u w:val="single"/>
        </w:rPr>
      </w:pPr>
      <w:r w:rsidRPr="00BE1EBB">
        <w:rPr>
          <w:rFonts w:asciiTheme="minorHAnsi" w:hAnsiTheme="minorHAnsi" w:cstheme="minorHAnsi"/>
          <w:b/>
          <w:bCs/>
          <w:sz w:val="22"/>
          <w:szCs w:val="22"/>
        </w:rPr>
        <w:t xml:space="preserve">VII.2. </w:t>
      </w:r>
      <w:r w:rsidRPr="00BE1EBB">
        <w:rPr>
          <w:rFonts w:asciiTheme="minorHAnsi" w:hAnsiTheme="minorHAnsi" w:cstheme="minorHAnsi"/>
          <w:b/>
          <w:bCs/>
          <w:sz w:val="22"/>
          <w:szCs w:val="22"/>
          <w:u w:val="single"/>
        </w:rPr>
        <w:t xml:space="preserve">La responsabilité de l’organisme assureur </w:t>
      </w:r>
    </w:p>
    <w:p w14:paraId="61E9EA2E" w14:textId="77777777" w:rsidR="00E80DE4" w:rsidRPr="00BE1EBB" w:rsidRDefault="00E80DE4" w:rsidP="00E80DE4">
      <w:pPr>
        <w:jc w:val="both"/>
        <w:rPr>
          <w:rFonts w:asciiTheme="minorHAnsi" w:hAnsiTheme="minorHAnsi" w:cstheme="minorHAnsi"/>
          <w:b/>
          <w:bCs/>
          <w:sz w:val="22"/>
          <w:szCs w:val="22"/>
          <w:u w:val="single"/>
        </w:rPr>
      </w:pPr>
    </w:p>
    <w:p w14:paraId="65C9CD10" w14:textId="77777777" w:rsidR="00E80DE4" w:rsidRPr="00BE1EBB" w:rsidRDefault="00E80DE4" w:rsidP="00E80DE4">
      <w:pPr>
        <w:jc w:val="both"/>
        <w:rPr>
          <w:rFonts w:asciiTheme="minorHAnsi" w:hAnsiTheme="minorHAnsi" w:cstheme="minorHAnsi"/>
          <w:b/>
          <w:bCs/>
          <w:sz w:val="22"/>
          <w:szCs w:val="22"/>
          <w:u w:val="single"/>
        </w:rPr>
      </w:pPr>
      <w:r w:rsidRPr="00BE1EBB">
        <w:rPr>
          <w:rFonts w:asciiTheme="minorHAnsi" w:hAnsiTheme="minorHAnsi" w:cstheme="minorHAnsi"/>
          <w:b/>
          <w:bCs/>
          <w:sz w:val="22"/>
          <w:szCs w:val="22"/>
        </w:rPr>
        <w:t>VII.2.1. Principes juridiques applicables</w:t>
      </w:r>
    </w:p>
    <w:p w14:paraId="09CCBD4D" w14:textId="77777777" w:rsidR="00E80DE4" w:rsidRPr="00BE1EBB" w:rsidRDefault="00E80DE4" w:rsidP="00E80DE4">
      <w:pPr>
        <w:jc w:val="both"/>
        <w:rPr>
          <w:rFonts w:asciiTheme="minorHAnsi" w:hAnsiTheme="minorHAnsi" w:cstheme="minorHAnsi"/>
          <w:b/>
          <w:bCs/>
          <w:sz w:val="22"/>
          <w:szCs w:val="22"/>
          <w:u w:val="single"/>
        </w:rPr>
      </w:pPr>
    </w:p>
    <w:p w14:paraId="0E86E853" w14:textId="77777777" w:rsidR="00E80DE4" w:rsidRPr="00BE1EBB" w:rsidRDefault="00E80DE4" w:rsidP="00E80DE4">
      <w:pPr>
        <w:widowControl/>
        <w:numPr>
          <w:ilvl w:val="0"/>
          <w:numId w:val="12"/>
        </w:numPr>
        <w:tabs>
          <w:tab w:val="left" w:pos="426"/>
        </w:tabs>
        <w:suppressAutoHyphens w:val="0"/>
        <w:autoSpaceDN/>
        <w:contextualSpacing/>
        <w:jc w:val="both"/>
        <w:textAlignment w:val="auto"/>
        <w:rPr>
          <w:rFonts w:asciiTheme="minorHAnsi" w:eastAsia="Times New Roman" w:hAnsiTheme="minorHAnsi" w:cstheme="minorHAnsi"/>
          <w:color w:val="000000"/>
          <w:kern w:val="0"/>
          <w:sz w:val="22"/>
          <w:szCs w:val="22"/>
          <w:lang w:val="fr-FR" w:eastAsia="en-GB"/>
        </w:rPr>
      </w:pPr>
      <w:r w:rsidRPr="00BE1EBB">
        <w:rPr>
          <w:rFonts w:asciiTheme="minorHAnsi" w:eastAsia="Times New Roman" w:hAnsiTheme="minorHAnsi" w:cstheme="minorHAnsi"/>
          <w:bCs/>
          <w:kern w:val="0"/>
          <w:sz w:val="22"/>
          <w:szCs w:val="22"/>
          <w:lang w:val="fr-FR" w:eastAsia="en-US"/>
        </w:rPr>
        <w:t>L'article 3 de la Charte de l'assuré social</w:t>
      </w:r>
      <w:r w:rsidRPr="00BE1EBB">
        <w:rPr>
          <w:rFonts w:asciiTheme="minorHAnsi" w:eastAsia="Times New Roman" w:hAnsiTheme="minorHAnsi" w:cstheme="minorHAnsi"/>
          <w:bCs/>
          <w:kern w:val="0"/>
          <w:sz w:val="22"/>
          <w:szCs w:val="22"/>
          <w:vertAlign w:val="superscript"/>
          <w:lang w:val="fr-FR" w:eastAsia="en-US"/>
        </w:rPr>
        <w:footnoteReference w:id="2"/>
      </w:r>
      <w:r w:rsidRPr="00BE1EBB">
        <w:rPr>
          <w:rFonts w:asciiTheme="minorHAnsi" w:eastAsia="Times New Roman" w:hAnsiTheme="minorHAnsi" w:cstheme="minorHAnsi"/>
          <w:bCs/>
          <w:kern w:val="0"/>
          <w:sz w:val="22"/>
          <w:szCs w:val="22"/>
          <w:lang w:val="fr-FR" w:eastAsia="en-US"/>
        </w:rPr>
        <w:t xml:space="preserve"> est rédigé comme suit :</w:t>
      </w:r>
    </w:p>
    <w:p w14:paraId="688B7837"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kern w:val="0"/>
          <w:sz w:val="22"/>
          <w:szCs w:val="22"/>
          <w:lang w:val="fr-FR" w:eastAsia="en-US"/>
        </w:rPr>
      </w:pPr>
    </w:p>
    <w:p w14:paraId="498FBB6F"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i/>
          <w:iCs/>
          <w:kern w:val="0"/>
          <w:sz w:val="22"/>
          <w:szCs w:val="22"/>
          <w:lang w:val="fr-FR" w:eastAsia="en-US"/>
        </w:rPr>
      </w:pPr>
      <w:r w:rsidRPr="00BE1EBB">
        <w:rPr>
          <w:rFonts w:asciiTheme="minorHAnsi" w:eastAsia="Times New Roman" w:hAnsiTheme="minorHAnsi" w:cstheme="minorHAnsi"/>
          <w:bCs/>
          <w:kern w:val="0"/>
          <w:sz w:val="22"/>
          <w:szCs w:val="22"/>
          <w:lang w:val="fr-FR" w:eastAsia="en-US"/>
        </w:rPr>
        <w:t>« </w:t>
      </w:r>
      <w:r w:rsidRPr="00BE1EBB">
        <w:rPr>
          <w:rFonts w:asciiTheme="minorHAnsi" w:eastAsia="Times New Roman" w:hAnsiTheme="minorHAnsi" w:cstheme="minorHAnsi"/>
          <w:bCs/>
          <w:i/>
          <w:iCs/>
          <w:kern w:val="0"/>
          <w:sz w:val="22"/>
          <w:szCs w:val="22"/>
          <w:lang w:val="fr-FR" w:eastAsia="en-US"/>
        </w:rPr>
        <w:t xml:space="preserve">Les institutions de sécurité sociale sont tenues de fournir à l'assuré social qui en fait la demande écrite, toute information utile concernant ses droits et obligations et de communiquer d'initiative à l'assuré social tout complément d'information nécessaire à l'examen de sa demande ou au maintien de ses droits, sans préjudice des dispositions de l'article 7. Le Roi détermine, après avis du Comité de gestion ou de l'organe d'avis compétent de l'institution concernée, ce qu'il y a lieu d'entendre par information utile, ainsi que les modalités d'application du présent article. </w:t>
      </w:r>
    </w:p>
    <w:p w14:paraId="2A1668EB"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i/>
          <w:iCs/>
          <w:kern w:val="0"/>
          <w:sz w:val="22"/>
          <w:szCs w:val="22"/>
          <w:lang w:val="fr-FR" w:eastAsia="en-US"/>
        </w:rPr>
      </w:pPr>
      <w:r w:rsidRPr="00BE1EBB">
        <w:rPr>
          <w:rFonts w:asciiTheme="minorHAnsi" w:eastAsia="Times New Roman" w:hAnsiTheme="minorHAnsi" w:cstheme="minorHAnsi"/>
          <w:bCs/>
          <w:i/>
          <w:iCs/>
          <w:kern w:val="0"/>
          <w:sz w:val="22"/>
          <w:szCs w:val="22"/>
          <w:lang w:val="fr-FR" w:eastAsia="en-US"/>
        </w:rPr>
        <w:t>L'information visée à l'alinéa 1</w:t>
      </w:r>
      <w:r w:rsidRPr="00BE1EBB">
        <w:rPr>
          <w:rFonts w:asciiTheme="minorHAnsi" w:eastAsia="Times New Roman" w:hAnsiTheme="minorHAnsi" w:cstheme="minorHAnsi"/>
          <w:bCs/>
          <w:i/>
          <w:iCs/>
          <w:kern w:val="0"/>
          <w:sz w:val="22"/>
          <w:szCs w:val="22"/>
          <w:vertAlign w:val="superscript"/>
          <w:lang w:val="fr-FR" w:eastAsia="en-US"/>
        </w:rPr>
        <w:t>er</w:t>
      </w:r>
      <w:r w:rsidRPr="00BE1EBB">
        <w:rPr>
          <w:rFonts w:asciiTheme="minorHAnsi" w:eastAsia="Times New Roman" w:hAnsiTheme="minorHAnsi" w:cstheme="minorHAnsi"/>
          <w:bCs/>
          <w:i/>
          <w:iCs/>
          <w:kern w:val="0"/>
          <w:sz w:val="22"/>
          <w:szCs w:val="22"/>
          <w:lang w:val="fr-FR" w:eastAsia="en-US"/>
        </w:rPr>
        <w:t xml:space="preserve"> doit indiquer clairement les références du dossier traité et le service qui gère celui-ci.</w:t>
      </w:r>
    </w:p>
    <w:p w14:paraId="38C3BFCF"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i/>
          <w:iCs/>
          <w:kern w:val="0"/>
          <w:sz w:val="22"/>
          <w:szCs w:val="22"/>
          <w:lang w:val="fr-FR" w:eastAsia="en-US"/>
        </w:rPr>
      </w:pPr>
      <w:r w:rsidRPr="00BE1EBB">
        <w:rPr>
          <w:rFonts w:asciiTheme="minorHAnsi" w:eastAsia="Times New Roman" w:hAnsiTheme="minorHAnsi" w:cstheme="minorHAnsi"/>
          <w:bCs/>
          <w:i/>
          <w:iCs/>
          <w:kern w:val="0"/>
          <w:sz w:val="22"/>
          <w:szCs w:val="22"/>
          <w:lang w:val="fr-FR" w:eastAsia="en-US"/>
        </w:rPr>
        <w:t xml:space="preserve">Elle doit être précise et complète afin de permettre à l'assuré social concerné d'exercer tous ses droits et obligations. </w:t>
      </w:r>
    </w:p>
    <w:p w14:paraId="48A24A21"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kern w:val="0"/>
          <w:sz w:val="22"/>
          <w:szCs w:val="22"/>
          <w:lang w:val="fr-FR" w:eastAsia="en-US"/>
        </w:rPr>
      </w:pPr>
      <w:r w:rsidRPr="00BE1EBB">
        <w:rPr>
          <w:rFonts w:asciiTheme="minorHAnsi" w:eastAsia="Times New Roman" w:hAnsiTheme="minorHAnsi" w:cstheme="minorHAnsi"/>
          <w:bCs/>
          <w:kern w:val="0"/>
          <w:sz w:val="22"/>
          <w:szCs w:val="22"/>
          <w:lang w:val="fr-FR" w:eastAsia="en-US"/>
        </w:rPr>
        <w:t>(…). ».</w:t>
      </w:r>
    </w:p>
    <w:p w14:paraId="1502BD57"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kern w:val="0"/>
          <w:sz w:val="22"/>
          <w:szCs w:val="22"/>
          <w:lang w:val="fr-FR" w:eastAsia="en-US"/>
        </w:rPr>
      </w:pPr>
    </w:p>
    <w:p w14:paraId="252674EB"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color w:val="000000"/>
          <w:kern w:val="0"/>
          <w:sz w:val="22"/>
          <w:szCs w:val="22"/>
          <w:lang w:val="fr-FR" w:eastAsia="en-GB"/>
        </w:rPr>
      </w:pPr>
      <w:r w:rsidRPr="00BE1EBB">
        <w:rPr>
          <w:rFonts w:asciiTheme="minorHAnsi" w:eastAsia="Times New Roman" w:hAnsiTheme="minorHAnsi" w:cstheme="minorHAnsi"/>
          <w:bCs/>
          <w:kern w:val="0"/>
          <w:sz w:val="22"/>
          <w:szCs w:val="22"/>
          <w:lang w:val="fr-FR" w:eastAsia="en-US"/>
        </w:rPr>
        <w:t xml:space="preserve">Cette disposition impose donc aux organismes de sécurité sociale un comportement réactif et proactif : leur rôle est de faire en sorte que les assurés sociaux puissent obtenir les prestations sociales auxquelles ils ont légalement droit. </w:t>
      </w:r>
      <w:r w:rsidRPr="00BE1EBB">
        <w:rPr>
          <w:rFonts w:asciiTheme="minorHAnsi" w:hAnsiTheme="minorHAnsi" w:cstheme="minorHAnsi"/>
          <w:color w:val="000000"/>
          <w:sz w:val="22"/>
          <w:szCs w:val="22"/>
          <w:lang w:val="fr-FR"/>
        </w:rPr>
        <w:t>Il en découle, notamment, que lorsque l'institution reçoit de l'assuré social une information qui a une influence sur le maintien ou l'étendue de ses droits aux prestations sociales, elle est tenue de réagir et de l'informer concernant les démarches à accomplir ou les obligations à respecter en vue de la sauvegarde de ses droits</w:t>
      </w:r>
      <w:r w:rsidRPr="00BE1EBB">
        <w:rPr>
          <w:rFonts w:asciiTheme="minorHAnsi" w:hAnsiTheme="minorHAnsi" w:cstheme="minorHAnsi"/>
          <w:color w:val="000000"/>
          <w:sz w:val="22"/>
          <w:szCs w:val="22"/>
          <w:vertAlign w:val="superscript"/>
          <w:lang w:val="fr-FR"/>
        </w:rPr>
        <w:footnoteReference w:id="3"/>
      </w:r>
      <w:r w:rsidRPr="00BE1EBB">
        <w:rPr>
          <w:rFonts w:asciiTheme="minorHAnsi" w:hAnsiTheme="minorHAnsi" w:cstheme="minorHAnsi"/>
          <w:color w:val="000000"/>
          <w:sz w:val="22"/>
          <w:szCs w:val="22"/>
          <w:lang w:val="fr-FR"/>
        </w:rPr>
        <w:t>.</w:t>
      </w:r>
    </w:p>
    <w:p w14:paraId="4F602BB2"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kern w:val="0"/>
          <w:sz w:val="22"/>
          <w:szCs w:val="22"/>
          <w:lang w:val="fr-FR" w:eastAsia="en-US"/>
        </w:rPr>
      </w:pPr>
    </w:p>
    <w:p w14:paraId="37791AB7"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kern w:val="0"/>
          <w:sz w:val="22"/>
          <w:szCs w:val="22"/>
          <w:lang w:val="fr-FR" w:eastAsia="en-US"/>
        </w:rPr>
      </w:pPr>
      <w:r w:rsidRPr="00BE1EBB">
        <w:rPr>
          <w:rFonts w:asciiTheme="minorHAnsi" w:eastAsia="Times New Roman" w:hAnsiTheme="minorHAnsi" w:cstheme="minorHAnsi"/>
          <w:bCs/>
          <w:kern w:val="0"/>
          <w:sz w:val="22"/>
          <w:szCs w:val="22"/>
          <w:lang w:val="fr-FR" w:eastAsia="en-US"/>
        </w:rPr>
        <w:t>Cette obligation a, cependant, des limites et l’assuré social ne peut se retrancher derrière l’obligation d’information de l’institution pour s’abstenir de s’informer sur la portée de ses droits et obligations.</w:t>
      </w:r>
      <w:r w:rsidRPr="00BE1EBB">
        <w:rPr>
          <w:rFonts w:asciiTheme="minorHAnsi" w:eastAsia="Times New Roman" w:hAnsiTheme="minorHAnsi" w:cstheme="minorHAnsi"/>
          <w:bCs/>
          <w:kern w:val="0"/>
          <w:sz w:val="22"/>
          <w:szCs w:val="22"/>
          <w:vertAlign w:val="superscript"/>
          <w:lang w:val="fr-FR" w:eastAsia="en-US"/>
        </w:rPr>
        <w:footnoteReference w:id="4"/>
      </w:r>
    </w:p>
    <w:p w14:paraId="3C02AA29"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kern w:val="0"/>
          <w:sz w:val="22"/>
          <w:szCs w:val="22"/>
          <w:lang w:val="fr-FR" w:eastAsia="en-US"/>
        </w:rPr>
      </w:pPr>
    </w:p>
    <w:p w14:paraId="4D46ABE7" w14:textId="77777777" w:rsidR="00E80DE4" w:rsidRPr="00BE1EBB" w:rsidRDefault="00E80DE4" w:rsidP="00E80DE4">
      <w:pPr>
        <w:widowControl/>
        <w:numPr>
          <w:ilvl w:val="0"/>
          <w:numId w:val="12"/>
        </w:numPr>
        <w:tabs>
          <w:tab w:val="left" w:pos="426"/>
        </w:tabs>
        <w:suppressAutoHyphens w:val="0"/>
        <w:autoSpaceDN/>
        <w:contextualSpacing/>
        <w:jc w:val="both"/>
        <w:textAlignment w:val="auto"/>
        <w:rPr>
          <w:rFonts w:asciiTheme="minorHAnsi" w:eastAsia="Times New Roman" w:hAnsiTheme="minorHAnsi" w:cstheme="minorHAnsi"/>
          <w:bCs/>
          <w:kern w:val="0"/>
          <w:sz w:val="22"/>
          <w:szCs w:val="22"/>
          <w:lang w:val="fr-FR" w:eastAsia="en-US"/>
        </w:rPr>
      </w:pPr>
      <w:r w:rsidRPr="00BE1EBB">
        <w:rPr>
          <w:rFonts w:asciiTheme="minorHAnsi" w:eastAsia="Times New Roman" w:hAnsiTheme="minorHAnsi" w:cstheme="minorHAnsi"/>
          <w:bCs/>
          <w:kern w:val="0"/>
          <w:sz w:val="22"/>
          <w:szCs w:val="22"/>
          <w:lang w:val="fr-FR" w:eastAsia="en-US"/>
        </w:rPr>
        <w:t xml:space="preserve">L'article 16 de la Charte de l'assuré social dispose que : </w:t>
      </w:r>
    </w:p>
    <w:p w14:paraId="2B3DA1EC"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kern w:val="0"/>
          <w:sz w:val="22"/>
          <w:szCs w:val="22"/>
          <w:lang w:val="fr-FR" w:eastAsia="en-US"/>
        </w:rPr>
      </w:pPr>
    </w:p>
    <w:p w14:paraId="7679AEE0" w14:textId="77777777"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i/>
          <w:iCs/>
          <w:kern w:val="0"/>
          <w:sz w:val="22"/>
          <w:szCs w:val="22"/>
          <w:lang w:val="fr-FR" w:eastAsia="en-US"/>
        </w:rPr>
      </w:pPr>
      <w:r w:rsidRPr="00BE1EBB">
        <w:rPr>
          <w:rFonts w:asciiTheme="minorHAnsi" w:eastAsia="Times New Roman" w:hAnsiTheme="minorHAnsi" w:cstheme="minorHAnsi"/>
          <w:bCs/>
          <w:kern w:val="0"/>
          <w:sz w:val="22"/>
          <w:szCs w:val="22"/>
          <w:lang w:val="fr-FR" w:eastAsia="en-US"/>
        </w:rPr>
        <w:t xml:space="preserve">« </w:t>
      </w:r>
      <w:r w:rsidRPr="00BE1EBB">
        <w:rPr>
          <w:rFonts w:asciiTheme="minorHAnsi" w:eastAsia="Times New Roman" w:hAnsiTheme="minorHAnsi" w:cstheme="minorHAnsi"/>
          <w:bCs/>
          <w:i/>
          <w:iCs/>
          <w:kern w:val="0"/>
          <w:sz w:val="22"/>
          <w:szCs w:val="22"/>
          <w:lang w:val="fr-FR" w:eastAsia="en-US"/>
        </w:rPr>
        <w:t xml:space="preserve">Sans préjudice des dispositions légales ou réglementaires particulières, la notification d'une décision se fait par lettre ordinaire ou par la remise d'un écrit à l'intéressé. </w:t>
      </w:r>
    </w:p>
    <w:p w14:paraId="3536C6E7" w14:textId="6007D40D" w:rsidR="00E80DE4" w:rsidRPr="00BE1EBB" w:rsidRDefault="00E80DE4" w:rsidP="00E80DE4">
      <w:pPr>
        <w:widowControl/>
        <w:tabs>
          <w:tab w:val="left" w:pos="426"/>
        </w:tabs>
        <w:suppressAutoHyphens w:val="0"/>
        <w:autoSpaceDN/>
        <w:ind w:left="360"/>
        <w:contextualSpacing/>
        <w:jc w:val="both"/>
        <w:textAlignment w:val="auto"/>
        <w:rPr>
          <w:rFonts w:asciiTheme="minorHAnsi" w:eastAsia="Times New Roman" w:hAnsiTheme="minorHAnsi" w:cstheme="minorHAnsi"/>
          <w:bCs/>
          <w:kern w:val="0"/>
          <w:sz w:val="22"/>
          <w:szCs w:val="22"/>
          <w:lang w:val="fr-FR" w:eastAsia="en-US"/>
        </w:rPr>
      </w:pPr>
      <w:r w:rsidRPr="00BE1EBB">
        <w:rPr>
          <w:rFonts w:asciiTheme="minorHAnsi" w:eastAsia="Times New Roman" w:hAnsiTheme="minorHAnsi" w:cstheme="minorHAnsi"/>
          <w:bCs/>
          <w:i/>
          <w:iCs/>
          <w:kern w:val="0"/>
          <w:sz w:val="22"/>
          <w:szCs w:val="22"/>
          <w:lang w:val="fr-FR" w:eastAsia="en-US"/>
        </w:rPr>
        <w:t>Le Roi peut déterminer les cas dans lesquels la notification doit se faire par lettre recommandée à la poste, ainsi que les modalités d'application de cette notification.</w:t>
      </w:r>
      <w:r w:rsidRPr="00BE1EBB">
        <w:rPr>
          <w:rFonts w:asciiTheme="minorHAnsi" w:eastAsia="Times New Roman" w:hAnsiTheme="minorHAnsi" w:cstheme="minorHAnsi"/>
          <w:bCs/>
          <w:kern w:val="0"/>
          <w:sz w:val="22"/>
          <w:szCs w:val="22"/>
          <w:lang w:val="fr-FR" w:eastAsia="en-US"/>
        </w:rPr>
        <w:t xml:space="preserve"> »</w:t>
      </w:r>
      <w:r w:rsidR="003E45DB">
        <w:rPr>
          <w:rFonts w:asciiTheme="minorHAnsi" w:eastAsia="Times New Roman" w:hAnsiTheme="minorHAnsi" w:cstheme="minorHAnsi"/>
          <w:bCs/>
          <w:kern w:val="0"/>
          <w:sz w:val="22"/>
          <w:szCs w:val="22"/>
          <w:lang w:val="fr-FR" w:eastAsia="en-US"/>
        </w:rPr>
        <w:t>.</w:t>
      </w:r>
    </w:p>
    <w:p w14:paraId="11796BC1" w14:textId="77777777" w:rsidR="00E80DE4" w:rsidRPr="00BE1EBB" w:rsidRDefault="00E80DE4" w:rsidP="00E80DE4">
      <w:pPr>
        <w:jc w:val="both"/>
        <w:rPr>
          <w:rFonts w:asciiTheme="minorHAnsi" w:hAnsiTheme="minorHAnsi" w:cstheme="minorHAnsi"/>
          <w:b/>
          <w:bCs/>
          <w:sz w:val="22"/>
          <w:szCs w:val="22"/>
          <w:u w:val="single"/>
          <w:lang w:val="fr-FR"/>
        </w:rPr>
      </w:pPr>
    </w:p>
    <w:p w14:paraId="7A278ACD" w14:textId="77777777" w:rsidR="00E80DE4" w:rsidRPr="00BE1EBB" w:rsidRDefault="00E80DE4" w:rsidP="00E80DE4">
      <w:pPr>
        <w:jc w:val="both"/>
        <w:rPr>
          <w:rFonts w:asciiTheme="minorHAnsi" w:hAnsiTheme="minorHAnsi" w:cstheme="minorHAnsi"/>
          <w:b/>
          <w:bCs/>
          <w:sz w:val="22"/>
          <w:szCs w:val="22"/>
          <w:u w:val="single"/>
        </w:rPr>
      </w:pPr>
      <w:r w:rsidRPr="00BE1EBB">
        <w:rPr>
          <w:rFonts w:asciiTheme="minorHAnsi" w:hAnsiTheme="minorHAnsi" w:cstheme="minorHAnsi"/>
          <w:b/>
          <w:bCs/>
          <w:sz w:val="22"/>
          <w:szCs w:val="22"/>
        </w:rPr>
        <w:t>VII.2.2. En l’espèce</w:t>
      </w:r>
    </w:p>
    <w:p w14:paraId="5A04C372" w14:textId="77777777" w:rsidR="00E80DE4" w:rsidRPr="00BE1EBB" w:rsidRDefault="00E80DE4" w:rsidP="00E80DE4">
      <w:pPr>
        <w:jc w:val="both"/>
        <w:rPr>
          <w:rFonts w:asciiTheme="minorHAnsi" w:hAnsiTheme="minorHAnsi" w:cstheme="minorHAnsi"/>
          <w:b/>
          <w:bCs/>
          <w:sz w:val="22"/>
          <w:szCs w:val="22"/>
        </w:rPr>
      </w:pPr>
    </w:p>
    <w:p w14:paraId="03CAD8B0" w14:textId="173EABF6" w:rsidR="00E80DE4" w:rsidRPr="00BE1EBB" w:rsidRDefault="00E80DE4" w:rsidP="00E80DE4">
      <w:pPr>
        <w:numPr>
          <w:ilvl w:val="0"/>
          <w:numId w:val="12"/>
        </w:numPr>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L’autorisation d’exercer une activité professionnelle à temps partiel de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datée du 1</w:t>
      </w:r>
      <w:r w:rsidRPr="00BE1EBB">
        <w:rPr>
          <w:rFonts w:asciiTheme="minorHAnsi" w:hAnsiTheme="minorHAnsi" w:cstheme="minorHAnsi"/>
          <w:sz w:val="22"/>
          <w:szCs w:val="22"/>
          <w:vertAlign w:val="superscript"/>
        </w:rPr>
        <w:t>er</w:t>
      </w:r>
      <w:r w:rsidRPr="00BE1EBB">
        <w:rPr>
          <w:rFonts w:asciiTheme="minorHAnsi" w:hAnsiTheme="minorHAnsi" w:cstheme="minorHAnsi"/>
          <w:sz w:val="22"/>
          <w:szCs w:val="22"/>
        </w:rPr>
        <w:t xml:space="preserve"> juillet 2020, dont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ne conteste pas avoir pris connaissance, indiquait bien la date de début et de fin de cette autorisation.</w:t>
      </w:r>
    </w:p>
    <w:p w14:paraId="17E79D79"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2B90F404" w14:textId="77777777" w:rsidR="00E80DE4" w:rsidRPr="00BE1EBB" w:rsidRDefault="00E80DE4" w:rsidP="00E80DE4">
      <w:pPr>
        <w:ind w:left="360"/>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En outre, ce document mentionnait :</w:t>
      </w:r>
    </w:p>
    <w:p w14:paraId="72EDF4BF"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2DD3458A" w14:textId="77777777" w:rsidR="00E80DE4" w:rsidRPr="00BE1EBB" w:rsidRDefault="00E80DE4" w:rsidP="00E80DE4">
      <w:pPr>
        <w:ind w:left="360"/>
        <w:contextualSpacing/>
        <w:jc w:val="both"/>
        <w:textAlignment w:val="auto"/>
        <w:rPr>
          <w:rFonts w:asciiTheme="minorHAnsi" w:hAnsiTheme="minorHAnsi" w:cstheme="minorHAnsi"/>
          <w:i/>
          <w:iCs/>
          <w:sz w:val="22"/>
          <w:szCs w:val="22"/>
        </w:rPr>
      </w:pPr>
      <w:r w:rsidRPr="00BE1EBB">
        <w:rPr>
          <w:rFonts w:asciiTheme="minorHAnsi" w:hAnsiTheme="minorHAnsi" w:cstheme="minorHAnsi"/>
          <w:sz w:val="22"/>
          <w:szCs w:val="22"/>
        </w:rPr>
        <w:t>« </w:t>
      </w:r>
      <w:r w:rsidRPr="00BE1EBB">
        <w:rPr>
          <w:rFonts w:asciiTheme="minorHAnsi" w:hAnsiTheme="minorHAnsi" w:cstheme="minorHAnsi"/>
          <w:i/>
          <w:iCs/>
          <w:sz w:val="22"/>
          <w:szCs w:val="22"/>
        </w:rPr>
        <w:t>La présente autorisation n'est et ne reste valable que pour autant que les conditions qui y sont définies soient respectées, en particulier la date de fin de la période et le volume d'activité visée par cette autorisation.</w:t>
      </w:r>
    </w:p>
    <w:p w14:paraId="1D1F863E" w14:textId="77777777" w:rsidR="00E80DE4" w:rsidRPr="00BE1EBB" w:rsidRDefault="00E80DE4" w:rsidP="00E80DE4">
      <w:pPr>
        <w:ind w:left="360"/>
        <w:contextualSpacing/>
        <w:jc w:val="both"/>
        <w:textAlignment w:val="auto"/>
        <w:rPr>
          <w:rFonts w:asciiTheme="minorHAnsi" w:hAnsiTheme="minorHAnsi" w:cstheme="minorHAnsi"/>
          <w:i/>
          <w:iCs/>
          <w:sz w:val="22"/>
          <w:szCs w:val="22"/>
        </w:rPr>
      </w:pPr>
    </w:p>
    <w:p w14:paraId="5D6DBA75" w14:textId="77777777" w:rsidR="00E80DE4" w:rsidRPr="00BE1EBB" w:rsidRDefault="00E80DE4" w:rsidP="00E80DE4">
      <w:pPr>
        <w:ind w:left="360"/>
        <w:contextualSpacing/>
        <w:jc w:val="both"/>
        <w:textAlignment w:val="auto"/>
        <w:rPr>
          <w:rFonts w:asciiTheme="minorHAnsi" w:hAnsiTheme="minorHAnsi" w:cstheme="minorHAnsi"/>
          <w:i/>
          <w:iCs/>
          <w:sz w:val="22"/>
          <w:szCs w:val="22"/>
        </w:rPr>
      </w:pPr>
      <w:r w:rsidRPr="00BE1EBB">
        <w:rPr>
          <w:rFonts w:asciiTheme="minorHAnsi" w:hAnsiTheme="minorHAnsi" w:cstheme="minorHAnsi"/>
          <w:i/>
          <w:iCs/>
          <w:sz w:val="22"/>
          <w:szCs w:val="22"/>
        </w:rPr>
        <w:t>Veuillez noter que la période d'autorisation de reprise à temps partiel qui vous a été reconnue est susceptible d'être revue suite à une décision du médecin-conseil lors de l'évaluation de votre état d'incapacité de travail.</w:t>
      </w:r>
    </w:p>
    <w:p w14:paraId="559714B6" w14:textId="77777777" w:rsidR="00E80DE4" w:rsidRPr="00BE1EBB" w:rsidRDefault="00E80DE4" w:rsidP="00E80DE4">
      <w:pPr>
        <w:ind w:left="360"/>
        <w:contextualSpacing/>
        <w:jc w:val="both"/>
        <w:textAlignment w:val="auto"/>
        <w:rPr>
          <w:rFonts w:asciiTheme="minorHAnsi" w:hAnsiTheme="minorHAnsi" w:cstheme="minorHAnsi"/>
          <w:i/>
          <w:iCs/>
          <w:sz w:val="22"/>
          <w:szCs w:val="22"/>
        </w:rPr>
      </w:pPr>
    </w:p>
    <w:p w14:paraId="20026DC6" w14:textId="77777777" w:rsidR="00E80DE4" w:rsidRPr="00BE1EBB" w:rsidRDefault="00E80DE4" w:rsidP="00E80DE4">
      <w:pPr>
        <w:ind w:left="360"/>
        <w:contextualSpacing/>
        <w:jc w:val="both"/>
        <w:textAlignment w:val="auto"/>
        <w:rPr>
          <w:rFonts w:asciiTheme="minorHAnsi" w:hAnsiTheme="minorHAnsi" w:cstheme="minorHAnsi"/>
          <w:sz w:val="22"/>
          <w:szCs w:val="22"/>
        </w:rPr>
      </w:pPr>
      <w:r w:rsidRPr="00BE1EBB">
        <w:rPr>
          <w:rFonts w:asciiTheme="minorHAnsi" w:hAnsiTheme="minorHAnsi" w:cstheme="minorHAnsi"/>
          <w:i/>
          <w:iCs/>
          <w:sz w:val="22"/>
          <w:szCs w:val="22"/>
        </w:rPr>
        <w:t>Vous pouvez solliciter, avant la fin de la période mentionnée ci-dessus, une nouvelle autorisation afin de prolonger votre période d'accord, pour autant que vous soyez toujours reconnu(e) incapable de travailler. Je vous rappelle que vous devez à cet effet m'adresser, durant la première année d'incapacité de travail, un certificat médical en vue d'obtenir la prolongation de la reconnaissance de votre incapacité</w:t>
      </w:r>
      <w:r w:rsidRPr="00BE1EBB">
        <w:rPr>
          <w:rFonts w:asciiTheme="minorHAnsi" w:hAnsiTheme="minorHAnsi" w:cstheme="minorHAnsi"/>
          <w:sz w:val="22"/>
          <w:szCs w:val="22"/>
        </w:rPr>
        <w:t>. ».</w:t>
      </w:r>
    </w:p>
    <w:p w14:paraId="183A0EBD"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065418EB" w14:textId="7113025D" w:rsidR="00E80DE4" w:rsidRPr="00BE1EBB" w:rsidRDefault="00E80DE4" w:rsidP="00E80DE4">
      <w:pPr>
        <w:ind w:left="360"/>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 xml:space="preserve">L’attention de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était donc attirée sur la nécessité de demander une nouvelle autorisation avant la fin de la période visée par l’autorisation.</w:t>
      </w:r>
    </w:p>
    <w:p w14:paraId="634CA1F2"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0DEDB20F" w14:textId="3214B515" w:rsidR="00E80DE4" w:rsidRPr="00BE1EBB" w:rsidRDefault="00E80DE4" w:rsidP="00E80DE4">
      <w:pPr>
        <w:ind w:left="360"/>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E</w:t>
      </w:r>
      <w:r w:rsidR="003E45DB">
        <w:rPr>
          <w:rFonts w:asciiTheme="minorHAnsi" w:hAnsiTheme="minorHAnsi" w:cstheme="minorHAnsi"/>
          <w:sz w:val="22"/>
          <w:szCs w:val="22"/>
        </w:rPr>
        <w:t>n outre, e</w:t>
      </w:r>
      <w:r w:rsidRPr="00BE1EBB">
        <w:rPr>
          <w:rFonts w:asciiTheme="minorHAnsi" w:hAnsiTheme="minorHAnsi" w:cstheme="minorHAnsi"/>
          <w:sz w:val="22"/>
          <w:szCs w:val="22"/>
        </w:rPr>
        <w:t>lle avait connaissance de l’existence de cette démarche pour l’avoir déjà réalisée à plusieurs reprises durant les années précédentes.</w:t>
      </w:r>
    </w:p>
    <w:p w14:paraId="72D4A790"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632D2F67" w14:textId="3E164C1C" w:rsidR="00E80DE4" w:rsidRPr="00BE1EBB" w:rsidRDefault="00E80DE4" w:rsidP="00E80DE4">
      <w:pPr>
        <w:ind w:left="360"/>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 xml:space="preserve">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ne peut dès lors être suivie lorsqu’elle indique n'avoir jamais été informée de la prétendue péremption de l'autorisation octroyée par le médecin-conseil et qu’elle était donc dans l'impossibilité de savoir qu'il lui incombait de se présenter à nouveau devant le médecin-conseil.</w:t>
      </w:r>
    </w:p>
    <w:p w14:paraId="5780786E"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7698F105" w14:textId="632866C4" w:rsidR="00E80DE4" w:rsidRPr="00BE1EBB" w:rsidRDefault="00E80DE4" w:rsidP="00E80DE4">
      <w:pPr>
        <w:ind w:left="360"/>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a par ailleurs adopté une attitude proactive en contactant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par téléphone le 17 août 2022 lorsqu’elle s’est aperçue que l’assurée avait poursuivi son activité professionnelle au-delà de la date de fin de l’autorisation précédente.</w:t>
      </w:r>
    </w:p>
    <w:p w14:paraId="64633D95" w14:textId="77777777" w:rsidR="00E80DE4" w:rsidRPr="00BE1EBB" w:rsidRDefault="00E80DE4" w:rsidP="00E80DE4">
      <w:pPr>
        <w:ind w:left="360"/>
        <w:contextualSpacing/>
        <w:jc w:val="both"/>
        <w:textAlignment w:val="auto"/>
        <w:rPr>
          <w:rFonts w:asciiTheme="minorHAnsi" w:hAnsiTheme="minorHAnsi" w:cstheme="minorHAnsi"/>
          <w:sz w:val="22"/>
          <w:szCs w:val="22"/>
        </w:rPr>
      </w:pPr>
    </w:p>
    <w:p w14:paraId="4E3E6534" w14:textId="077F300C" w:rsidR="00E80DE4" w:rsidRPr="00BE1EBB" w:rsidRDefault="00E80DE4" w:rsidP="00E80DE4">
      <w:pPr>
        <w:numPr>
          <w:ilvl w:val="0"/>
          <w:numId w:val="12"/>
        </w:numPr>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 xml:space="preserve">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reproche à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d’avoir adressé, sur une </w:t>
      </w:r>
      <w:proofErr w:type="spellStart"/>
      <w:r w:rsidRPr="00BE1EBB">
        <w:rPr>
          <w:rFonts w:asciiTheme="minorHAnsi" w:hAnsiTheme="minorHAnsi" w:cstheme="minorHAnsi"/>
          <w:i/>
          <w:iCs/>
          <w:sz w:val="22"/>
          <w:szCs w:val="22"/>
        </w:rPr>
        <w:t>eBox</w:t>
      </w:r>
      <w:proofErr w:type="spellEnd"/>
      <w:r w:rsidRPr="00BE1EBB">
        <w:rPr>
          <w:rFonts w:asciiTheme="minorHAnsi" w:hAnsiTheme="minorHAnsi" w:cstheme="minorHAnsi"/>
          <w:sz w:val="22"/>
          <w:szCs w:val="22"/>
        </w:rPr>
        <w:t>, le courrier du 12 juin 2022 l’informant que l’accord de reprise partielle arrivait à échéance le 30 juin 2022.</w:t>
      </w:r>
    </w:p>
    <w:p w14:paraId="4ABD6131" w14:textId="77777777" w:rsidR="00E80DE4" w:rsidRPr="00BE1EBB" w:rsidRDefault="00E80DE4" w:rsidP="00E80DE4">
      <w:pPr>
        <w:ind w:firstLine="360"/>
        <w:jc w:val="both"/>
        <w:rPr>
          <w:rFonts w:asciiTheme="minorHAnsi" w:hAnsiTheme="minorHAnsi" w:cstheme="minorHAnsi"/>
          <w:sz w:val="22"/>
          <w:szCs w:val="22"/>
        </w:rPr>
      </w:pPr>
    </w:p>
    <w:p w14:paraId="5E4684D1" w14:textId="32945404"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 xml:space="preserve">Elle prétend principalement qu’elle n’avait pas connaissance de cette </w:t>
      </w:r>
      <w:proofErr w:type="spellStart"/>
      <w:r w:rsidRPr="00BE1EBB">
        <w:rPr>
          <w:rFonts w:asciiTheme="minorHAnsi" w:hAnsiTheme="minorHAnsi" w:cstheme="minorHAnsi"/>
          <w:i/>
          <w:iCs/>
          <w:sz w:val="22"/>
          <w:szCs w:val="22"/>
        </w:rPr>
        <w:t>eBox</w:t>
      </w:r>
      <w:proofErr w:type="spellEnd"/>
      <w:r w:rsidRPr="00BE1EBB">
        <w:rPr>
          <w:rFonts w:asciiTheme="minorHAnsi" w:hAnsiTheme="minorHAnsi" w:cstheme="minorHAnsi"/>
          <w:sz w:val="22"/>
          <w:szCs w:val="22"/>
        </w:rPr>
        <w:t xml:space="preserve">, qu’elle est une profane </w:t>
      </w:r>
      <w:r w:rsidR="003E45DB">
        <w:rPr>
          <w:rFonts w:asciiTheme="minorHAnsi" w:hAnsiTheme="minorHAnsi" w:cstheme="minorHAnsi"/>
          <w:sz w:val="22"/>
          <w:szCs w:val="22"/>
        </w:rPr>
        <w:t xml:space="preserve">en </w:t>
      </w:r>
      <w:r w:rsidRPr="00BE1EBB">
        <w:rPr>
          <w:rFonts w:asciiTheme="minorHAnsi" w:hAnsiTheme="minorHAnsi" w:cstheme="minorHAnsi"/>
          <w:sz w:val="22"/>
          <w:szCs w:val="22"/>
        </w:rPr>
        <w:t xml:space="preserve">informatique et ne sait pas utiliser cet outil. Toujours selon Madame </w:t>
      </w:r>
      <w:r w:rsidR="006A4753">
        <w:rPr>
          <w:rFonts w:asciiTheme="minorHAnsi" w:hAnsiTheme="minorHAnsi" w:cstheme="minorHAnsi"/>
          <w:sz w:val="22"/>
          <w:szCs w:val="22"/>
        </w:rPr>
        <w:t>Y</w:t>
      </w:r>
      <w:r w:rsidRPr="00BE1EBB">
        <w:rPr>
          <w:rFonts w:asciiTheme="minorHAnsi" w:hAnsiTheme="minorHAnsi" w:cstheme="minorHAnsi"/>
          <w:sz w:val="22"/>
          <w:szCs w:val="22"/>
        </w:rPr>
        <w:t>, en tout état de cause, il ne s’agit pas d’un mode de communication valable au regard de l’article 16 de la Charte de l’assuré social.</w:t>
      </w:r>
    </w:p>
    <w:p w14:paraId="526234F8" w14:textId="77777777" w:rsidR="00E80DE4" w:rsidRPr="00BE1EBB" w:rsidRDefault="00E80DE4" w:rsidP="00E80DE4">
      <w:pPr>
        <w:ind w:left="360"/>
        <w:jc w:val="both"/>
        <w:rPr>
          <w:rFonts w:asciiTheme="minorHAnsi" w:hAnsiTheme="minorHAnsi" w:cstheme="minorHAnsi"/>
          <w:sz w:val="22"/>
          <w:szCs w:val="22"/>
        </w:rPr>
      </w:pPr>
    </w:p>
    <w:p w14:paraId="1C96EF47" w14:textId="77777777"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Elle considère dès lors que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a commis une faute en ne l'informant pas en temps utile de la situation.</w:t>
      </w:r>
    </w:p>
    <w:p w14:paraId="656640D2" w14:textId="77777777" w:rsidR="00E80DE4" w:rsidRPr="00BE1EBB" w:rsidRDefault="00E80DE4" w:rsidP="00E80DE4">
      <w:pPr>
        <w:ind w:left="360"/>
        <w:jc w:val="both"/>
        <w:rPr>
          <w:rFonts w:asciiTheme="minorHAnsi" w:hAnsiTheme="minorHAnsi" w:cstheme="minorHAnsi"/>
          <w:sz w:val="22"/>
          <w:szCs w:val="22"/>
        </w:rPr>
      </w:pPr>
    </w:p>
    <w:p w14:paraId="1ED1A3D0" w14:textId="4F2870B7"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A l’instar de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et de l’Auditorat du travail, le Tribunal estime que l’organisme assureur a rempli son devoir d’information à l’égard de 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via les mentions figurant sur l’autorisation de reprise d’une activité à temps partiel du 1</w:t>
      </w:r>
      <w:r w:rsidRPr="00BE1EBB">
        <w:rPr>
          <w:rFonts w:asciiTheme="minorHAnsi" w:hAnsiTheme="minorHAnsi" w:cstheme="minorHAnsi"/>
          <w:sz w:val="22"/>
          <w:szCs w:val="22"/>
          <w:vertAlign w:val="superscript"/>
        </w:rPr>
        <w:t>er</w:t>
      </w:r>
      <w:r w:rsidRPr="00BE1EBB">
        <w:rPr>
          <w:rFonts w:asciiTheme="minorHAnsi" w:hAnsiTheme="minorHAnsi" w:cstheme="minorHAnsi"/>
          <w:sz w:val="22"/>
          <w:szCs w:val="22"/>
        </w:rPr>
        <w:t xml:space="preserve"> juillet 2020 rappelant la date de fin de cette autorisation ainsi que la nécessité de demander une prolongation.</w:t>
      </w:r>
    </w:p>
    <w:p w14:paraId="6B862F23" w14:textId="77777777" w:rsidR="00E80DE4" w:rsidRPr="00BE1EBB" w:rsidRDefault="00E80DE4" w:rsidP="00E80DE4">
      <w:pPr>
        <w:ind w:left="360"/>
        <w:jc w:val="both"/>
        <w:rPr>
          <w:rFonts w:asciiTheme="minorHAnsi" w:hAnsiTheme="minorHAnsi" w:cstheme="minorHAnsi"/>
          <w:sz w:val="22"/>
          <w:szCs w:val="22"/>
        </w:rPr>
      </w:pPr>
    </w:p>
    <w:p w14:paraId="15CB43FC" w14:textId="77777777"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A considérer même que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 xml:space="preserve"> n’ait pas eu valablement recours à l’</w:t>
      </w:r>
      <w:proofErr w:type="spellStart"/>
      <w:r w:rsidRPr="00BE1EBB">
        <w:rPr>
          <w:rFonts w:asciiTheme="minorHAnsi" w:hAnsiTheme="minorHAnsi" w:cstheme="minorHAnsi"/>
          <w:i/>
          <w:iCs/>
          <w:sz w:val="22"/>
          <w:szCs w:val="22"/>
        </w:rPr>
        <w:t>eBox</w:t>
      </w:r>
      <w:proofErr w:type="spellEnd"/>
      <w:r w:rsidRPr="00BE1EBB">
        <w:rPr>
          <w:rFonts w:asciiTheme="minorHAnsi" w:hAnsiTheme="minorHAnsi" w:cstheme="minorHAnsi"/>
          <w:sz w:val="22"/>
          <w:szCs w:val="22"/>
        </w:rPr>
        <w:t xml:space="preserve"> en adressant ce courrier de rappel du 20 juin 2022, aucune faute n’est démontrée dans le chef de l’organisme assureur dès lors que ce courrier ne constitue pas une décision telle que visée à l’article 16 de la Charte.</w:t>
      </w:r>
    </w:p>
    <w:p w14:paraId="31FBCE2C" w14:textId="77777777" w:rsidR="00E80DE4" w:rsidRPr="00BE1EBB" w:rsidRDefault="00E80DE4" w:rsidP="00E80DE4">
      <w:pPr>
        <w:ind w:left="360"/>
        <w:jc w:val="both"/>
        <w:rPr>
          <w:rFonts w:asciiTheme="minorHAnsi" w:hAnsiTheme="minorHAnsi" w:cstheme="minorHAnsi"/>
          <w:sz w:val="22"/>
          <w:szCs w:val="22"/>
        </w:rPr>
      </w:pPr>
    </w:p>
    <w:p w14:paraId="24214D98" w14:textId="77777777" w:rsidR="00E80DE4" w:rsidRPr="00BE1EBB" w:rsidRDefault="00E80DE4" w:rsidP="00E80DE4">
      <w:pPr>
        <w:ind w:left="360"/>
        <w:jc w:val="both"/>
        <w:rPr>
          <w:rFonts w:asciiTheme="minorHAnsi" w:hAnsiTheme="minorHAnsi" w:cstheme="minorHAnsi"/>
          <w:i/>
          <w:iCs/>
          <w:sz w:val="22"/>
          <w:szCs w:val="22"/>
        </w:rPr>
      </w:pPr>
      <w:r w:rsidRPr="00BE1EBB">
        <w:rPr>
          <w:rFonts w:asciiTheme="minorHAnsi" w:hAnsiTheme="minorHAnsi" w:cstheme="minorHAnsi"/>
          <w:sz w:val="22"/>
          <w:szCs w:val="22"/>
        </w:rPr>
        <w:t>En tout état de cause, comme le relève l’Auditorat du travail, ce mode de communication est bien admis, pour les organismes assureurs, en vertu de la loi du 27 février 2019 relative à l'échange électronique de messages par le biais de l'</w:t>
      </w:r>
      <w:proofErr w:type="spellStart"/>
      <w:r w:rsidRPr="00BE1EBB">
        <w:rPr>
          <w:rFonts w:asciiTheme="minorHAnsi" w:hAnsiTheme="minorHAnsi" w:cstheme="minorHAnsi"/>
          <w:i/>
          <w:iCs/>
          <w:sz w:val="22"/>
          <w:szCs w:val="22"/>
        </w:rPr>
        <w:t>eBox</w:t>
      </w:r>
      <w:proofErr w:type="spellEnd"/>
      <w:r w:rsidRPr="00BE1EBB">
        <w:rPr>
          <w:rFonts w:asciiTheme="minorHAnsi" w:hAnsiTheme="minorHAnsi" w:cstheme="minorHAnsi"/>
          <w:i/>
          <w:iCs/>
          <w:sz w:val="22"/>
          <w:szCs w:val="22"/>
        </w:rPr>
        <w:t>.</w:t>
      </w:r>
    </w:p>
    <w:p w14:paraId="2CAA915E" w14:textId="77777777" w:rsidR="00E80DE4" w:rsidRPr="00BE1EBB" w:rsidRDefault="00E80DE4" w:rsidP="00E80DE4">
      <w:pPr>
        <w:ind w:left="360"/>
        <w:jc w:val="both"/>
        <w:rPr>
          <w:rFonts w:asciiTheme="minorHAnsi" w:hAnsiTheme="minorHAnsi" w:cstheme="minorHAnsi"/>
          <w:i/>
          <w:iCs/>
          <w:sz w:val="22"/>
          <w:szCs w:val="22"/>
        </w:rPr>
      </w:pPr>
    </w:p>
    <w:p w14:paraId="26979220" w14:textId="77777777" w:rsidR="00E80DE4" w:rsidRPr="00BE1EBB" w:rsidRDefault="00E80DE4" w:rsidP="00E80DE4">
      <w:pPr>
        <w:ind w:left="360"/>
        <w:jc w:val="both"/>
        <w:rPr>
          <w:rFonts w:asciiTheme="minorHAnsi" w:hAnsiTheme="minorHAnsi" w:cstheme="minorHAnsi"/>
          <w:sz w:val="22"/>
          <w:szCs w:val="22"/>
        </w:rPr>
      </w:pPr>
      <w:r w:rsidRPr="00BE1EBB">
        <w:rPr>
          <w:rFonts w:asciiTheme="minorHAnsi" w:hAnsiTheme="minorHAnsi" w:cstheme="minorHAnsi"/>
          <w:sz w:val="22"/>
          <w:szCs w:val="22"/>
        </w:rPr>
        <w:t>En effet :</w:t>
      </w:r>
    </w:p>
    <w:p w14:paraId="1FCD9A56" w14:textId="77777777" w:rsidR="00E80DE4" w:rsidRPr="00BE1EBB" w:rsidRDefault="00E80DE4" w:rsidP="00E80DE4">
      <w:pPr>
        <w:ind w:left="360"/>
        <w:jc w:val="both"/>
        <w:rPr>
          <w:rFonts w:asciiTheme="minorHAnsi" w:hAnsiTheme="minorHAnsi" w:cstheme="minorHAnsi"/>
          <w:sz w:val="22"/>
          <w:szCs w:val="22"/>
        </w:rPr>
      </w:pPr>
    </w:p>
    <w:p w14:paraId="2DA69E60" w14:textId="77777777" w:rsidR="00E80DE4" w:rsidRPr="00BE1EBB" w:rsidRDefault="00E80DE4" w:rsidP="00E80DE4">
      <w:pPr>
        <w:numPr>
          <w:ilvl w:val="0"/>
          <w:numId w:val="14"/>
        </w:numPr>
        <w:contextualSpacing/>
        <w:jc w:val="both"/>
        <w:textAlignment w:val="auto"/>
        <w:rPr>
          <w:rFonts w:asciiTheme="minorHAnsi" w:hAnsiTheme="minorHAnsi" w:cstheme="minorHAnsi"/>
          <w:i/>
          <w:iCs/>
          <w:sz w:val="22"/>
          <w:szCs w:val="22"/>
        </w:rPr>
      </w:pPr>
      <w:r w:rsidRPr="00BE1EBB">
        <w:rPr>
          <w:rFonts w:asciiTheme="minorHAnsi" w:hAnsiTheme="minorHAnsi" w:cstheme="minorHAnsi"/>
          <w:sz w:val="22"/>
          <w:szCs w:val="22"/>
        </w:rPr>
        <w:t>Selon l’article 2, 1°, g. de cette loi, les utilisateurs de l'</w:t>
      </w:r>
      <w:proofErr w:type="spellStart"/>
      <w:r w:rsidRPr="00BE1EBB">
        <w:rPr>
          <w:rFonts w:asciiTheme="minorHAnsi" w:hAnsiTheme="minorHAnsi" w:cstheme="minorHAnsi"/>
          <w:i/>
          <w:iCs/>
          <w:sz w:val="22"/>
          <w:szCs w:val="22"/>
        </w:rPr>
        <w:t>eBox</w:t>
      </w:r>
      <w:proofErr w:type="spellEnd"/>
      <w:r w:rsidRPr="00BE1EBB">
        <w:rPr>
          <w:rFonts w:asciiTheme="minorHAnsi" w:hAnsiTheme="minorHAnsi" w:cstheme="minorHAnsi"/>
          <w:sz w:val="22"/>
          <w:szCs w:val="22"/>
        </w:rPr>
        <w:t xml:space="preserve"> sont notamment</w:t>
      </w:r>
      <w:r w:rsidRPr="00BE1EBB">
        <w:rPr>
          <w:rFonts w:asciiTheme="minorHAnsi" w:hAnsiTheme="minorHAnsi" w:cstheme="minorHAnsi"/>
          <w:i/>
          <w:iCs/>
          <w:sz w:val="22"/>
          <w:szCs w:val="22"/>
        </w:rPr>
        <w:t xml:space="preserve"> </w:t>
      </w:r>
      <w:r w:rsidRPr="00BE1EBB">
        <w:rPr>
          <w:rFonts w:asciiTheme="minorHAnsi" w:hAnsiTheme="minorHAnsi" w:cstheme="minorHAnsi"/>
          <w:sz w:val="22"/>
          <w:szCs w:val="22"/>
        </w:rPr>
        <w:t>les « </w:t>
      </w:r>
      <w:r w:rsidRPr="00BE1EBB">
        <w:rPr>
          <w:rFonts w:asciiTheme="minorHAnsi" w:hAnsiTheme="minorHAnsi" w:cstheme="minorHAnsi"/>
          <w:i/>
          <w:iCs/>
          <w:sz w:val="22"/>
          <w:szCs w:val="22"/>
        </w:rPr>
        <w:t>institutions de sécurité sociale visées dans l’article 2, 2°, a) à d) de la loi du 15 janvier 1990 organique de la Banque Carrefour de la sécurité sociale </w:t>
      </w:r>
      <w:r w:rsidRPr="00BE1EBB">
        <w:rPr>
          <w:rFonts w:asciiTheme="minorHAnsi" w:hAnsiTheme="minorHAnsi" w:cstheme="minorHAnsi"/>
          <w:sz w:val="22"/>
          <w:szCs w:val="22"/>
        </w:rPr>
        <w:t>» parmi lesquelles figurent « </w:t>
      </w:r>
      <w:r w:rsidRPr="00BE1EBB">
        <w:rPr>
          <w:rFonts w:asciiTheme="minorHAnsi" w:hAnsiTheme="minorHAnsi" w:cstheme="minorHAnsi"/>
          <w:i/>
          <w:iCs/>
          <w:sz w:val="22"/>
          <w:szCs w:val="22"/>
        </w:rPr>
        <w:t>les institutions coopérantes de sécurité sociale, c'est-à-dire les organismes de droit privé, autres que les secrétariats sociaux d'employeurs, et les offices de tarification des associations de pharmaciens, agréés pour collaborer à l'application de la sécurité sociale</w:t>
      </w:r>
      <w:r w:rsidRPr="00BE1EBB">
        <w:rPr>
          <w:rFonts w:asciiTheme="minorHAnsi" w:hAnsiTheme="minorHAnsi" w:cstheme="minorHAnsi"/>
          <w:sz w:val="22"/>
          <w:szCs w:val="22"/>
        </w:rPr>
        <w:t> ».  Les mutuelles sont donc autorisées à utiliser l'</w:t>
      </w:r>
      <w:proofErr w:type="spellStart"/>
      <w:r w:rsidRPr="00BE1EBB">
        <w:rPr>
          <w:rFonts w:asciiTheme="minorHAnsi" w:hAnsiTheme="minorHAnsi" w:cstheme="minorHAnsi"/>
          <w:i/>
          <w:iCs/>
          <w:sz w:val="22"/>
          <w:szCs w:val="22"/>
        </w:rPr>
        <w:t>eBox</w:t>
      </w:r>
      <w:proofErr w:type="spellEnd"/>
      <w:r w:rsidRPr="00BE1EBB">
        <w:rPr>
          <w:rFonts w:asciiTheme="minorHAnsi" w:hAnsiTheme="minorHAnsi" w:cstheme="minorHAnsi"/>
          <w:i/>
          <w:iCs/>
          <w:sz w:val="22"/>
          <w:szCs w:val="22"/>
        </w:rPr>
        <w:t>.</w:t>
      </w:r>
    </w:p>
    <w:p w14:paraId="6C168723" w14:textId="77777777" w:rsidR="00E80DE4" w:rsidRPr="00BE1EBB" w:rsidRDefault="00E80DE4" w:rsidP="00E80DE4">
      <w:pPr>
        <w:ind w:left="360"/>
        <w:jc w:val="both"/>
        <w:rPr>
          <w:rFonts w:asciiTheme="minorHAnsi" w:hAnsiTheme="minorHAnsi" w:cstheme="minorHAnsi"/>
          <w:i/>
          <w:iCs/>
          <w:sz w:val="22"/>
          <w:szCs w:val="22"/>
        </w:rPr>
      </w:pPr>
    </w:p>
    <w:p w14:paraId="374B47BF" w14:textId="09F00AA8" w:rsidR="00E80DE4" w:rsidRPr="00BE1EBB" w:rsidRDefault="00E80DE4" w:rsidP="00E80DE4">
      <w:pPr>
        <w:numPr>
          <w:ilvl w:val="0"/>
          <w:numId w:val="14"/>
        </w:numPr>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L’article 7 de cette loi prévoit que les échanges électroniques via l'</w:t>
      </w:r>
      <w:proofErr w:type="spellStart"/>
      <w:r w:rsidRPr="00BE1EBB">
        <w:rPr>
          <w:rFonts w:asciiTheme="minorHAnsi" w:hAnsiTheme="minorHAnsi" w:cstheme="minorHAnsi"/>
          <w:i/>
          <w:iCs/>
          <w:sz w:val="22"/>
          <w:szCs w:val="22"/>
        </w:rPr>
        <w:t>eBox</w:t>
      </w:r>
      <w:proofErr w:type="spellEnd"/>
      <w:r w:rsidRPr="00BE1EBB">
        <w:rPr>
          <w:rFonts w:asciiTheme="minorHAnsi" w:hAnsiTheme="minorHAnsi" w:cstheme="minorHAnsi"/>
          <w:sz w:val="22"/>
          <w:szCs w:val="22"/>
        </w:rPr>
        <w:t xml:space="preserve"> produisent les mêmes effets juridiques que l'échange sur supports non électroniques et </w:t>
      </w:r>
      <w:r w:rsidR="003E45DB">
        <w:rPr>
          <w:rFonts w:asciiTheme="minorHAnsi" w:hAnsiTheme="minorHAnsi" w:cstheme="minorHAnsi"/>
          <w:sz w:val="22"/>
          <w:szCs w:val="22"/>
        </w:rPr>
        <w:t xml:space="preserve">que </w:t>
      </w:r>
      <w:r w:rsidRPr="00BE1EBB">
        <w:rPr>
          <w:rFonts w:asciiTheme="minorHAnsi" w:hAnsiTheme="minorHAnsi" w:cstheme="minorHAnsi"/>
          <w:sz w:val="22"/>
          <w:szCs w:val="22"/>
        </w:rPr>
        <w:t>cet échange est censé satisfaire à une éventuelle obligation d'utiliser un envoi recommandé que ce soit ou non avec accusé de réception.</w:t>
      </w:r>
      <w:r w:rsidR="003E45DB">
        <w:rPr>
          <w:rStyle w:val="Appelnotedebasdep"/>
          <w:rFonts w:asciiTheme="minorHAnsi" w:hAnsiTheme="minorHAnsi" w:cstheme="minorHAnsi"/>
          <w:sz w:val="22"/>
          <w:szCs w:val="22"/>
        </w:rPr>
        <w:footnoteReference w:id="5"/>
      </w:r>
    </w:p>
    <w:p w14:paraId="5E0C31F1" w14:textId="77777777" w:rsidR="00E80DE4" w:rsidRPr="00BE1EBB" w:rsidRDefault="00E80DE4" w:rsidP="00E80DE4">
      <w:pPr>
        <w:ind w:left="720"/>
        <w:contextualSpacing/>
        <w:textAlignment w:val="auto"/>
        <w:rPr>
          <w:rFonts w:asciiTheme="minorHAnsi" w:hAnsiTheme="minorHAnsi" w:cstheme="minorHAnsi"/>
          <w:sz w:val="22"/>
          <w:szCs w:val="22"/>
        </w:rPr>
      </w:pPr>
    </w:p>
    <w:p w14:paraId="14E4D64D" w14:textId="05D06AFB" w:rsidR="00E80DE4" w:rsidRPr="00BE1EBB" w:rsidRDefault="00E80DE4" w:rsidP="00E80DE4">
      <w:pPr>
        <w:numPr>
          <w:ilvl w:val="0"/>
          <w:numId w:val="12"/>
        </w:numPr>
        <w:contextualSpacing/>
        <w:jc w:val="both"/>
        <w:textAlignment w:val="auto"/>
        <w:rPr>
          <w:rFonts w:asciiTheme="minorHAnsi" w:hAnsiTheme="minorHAnsi" w:cstheme="minorHAnsi"/>
          <w:sz w:val="22"/>
          <w:szCs w:val="22"/>
        </w:rPr>
      </w:pPr>
      <w:r w:rsidRPr="00BE1EBB">
        <w:rPr>
          <w:rFonts w:asciiTheme="minorHAnsi" w:hAnsiTheme="minorHAnsi" w:cstheme="minorHAnsi"/>
          <w:sz w:val="22"/>
          <w:szCs w:val="22"/>
        </w:rPr>
        <w:t xml:space="preserve">Madame </w:t>
      </w:r>
      <w:r w:rsidR="006A4753">
        <w:rPr>
          <w:rFonts w:asciiTheme="minorHAnsi" w:hAnsiTheme="minorHAnsi" w:cstheme="minorHAnsi"/>
          <w:sz w:val="22"/>
          <w:szCs w:val="22"/>
        </w:rPr>
        <w:t>Y</w:t>
      </w:r>
      <w:r w:rsidRPr="00BE1EBB">
        <w:rPr>
          <w:rFonts w:asciiTheme="minorHAnsi" w:hAnsiTheme="minorHAnsi" w:cstheme="minorHAnsi"/>
          <w:sz w:val="22"/>
          <w:szCs w:val="22"/>
        </w:rPr>
        <w:t xml:space="preserve"> ne démontre aucune faute dans le chef de l’</w:t>
      </w:r>
      <w:proofErr w:type="spellStart"/>
      <w:r w:rsidRPr="00BE1EBB">
        <w:rPr>
          <w:rFonts w:asciiTheme="minorHAnsi" w:hAnsiTheme="minorHAnsi" w:cstheme="minorHAnsi"/>
          <w:sz w:val="22"/>
          <w:szCs w:val="22"/>
        </w:rPr>
        <w:t>U.N.M.Libres</w:t>
      </w:r>
      <w:proofErr w:type="spellEnd"/>
      <w:r w:rsidRPr="00BE1EBB">
        <w:rPr>
          <w:rFonts w:asciiTheme="minorHAnsi" w:hAnsiTheme="minorHAnsi" w:cstheme="minorHAnsi"/>
          <w:sz w:val="22"/>
          <w:szCs w:val="22"/>
        </w:rPr>
        <w:t>.</w:t>
      </w:r>
    </w:p>
    <w:p w14:paraId="29FE0318" w14:textId="77777777" w:rsidR="00E80DE4" w:rsidRPr="00BE1EBB" w:rsidRDefault="00E80DE4" w:rsidP="00E80DE4">
      <w:pPr>
        <w:jc w:val="both"/>
        <w:rPr>
          <w:rFonts w:asciiTheme="minorHAnsi" w:hAnsiTheme="minorHAnsi" w:cstheme="minorHAnsi"/>
          <w:sz w:val="22"/>
          <w:szCs w:val="22"/>
        </w:rPr>
      </w:pPr>
    </w:p>
    <w:p w14:paraId="10C96F43" w14:textId="77777777" w:rsidR="00E80DE4" w:rsidRPr="00BE1EBB" w:rsidRDefault="00E80DE4" w:rsidP="00E80DE4">
      <w:pPr>
        <w:jc w:val="both"/>
        <w:rPr>
          <w:rFonts w:asciiTheme="minorHAnsi" w:hAnsiTheme="minorHAnsi" w:cstheme="minorHAnsi"/>
          <w:b/>
          <w:bCs/>
          <w:sz w:val="22"/>
          <w:szCs w:val="22"/>
          <w:u w:val="single"/>
        </w:rPr>
      </w:pPr>
      <w:r w:rsidRPr="00BE1EBB">
        <w:rPr>
          <w:rFonts w:asciiTheme="minorHAnsi" w:hAnsiTheme="minorHAnsi" w:cstheme="minorHAnsi"/>
          <w:b/>
          <w:bCs/>
          <w:sz w:val="22"/>
          <w:szCs w:val="22"/>
        </w:rPr>
        <w:t xml:space="preserve">VII.3. </w:t>
      </w:r>
      <w:r w:rsidRPr="00BE1EBB">
        <w:rPr>
          <w:rFonts w:asciiTheme="minorHAnsi" w:hAnsiTheme="minorHAnsi" w:cstheme="minorHAnsi"/>
          <w:b/>
          <w:bCs/>
          <w:sz w:val="22"/>
          <w:szCs w:val="22"/>
          <w:u w:val="single"/>
        </w:rPr>
        <w:t>La renonciation à la récupération des indemnités</w:t>
      </w:r>
    </w:p>
    <w:p w14:paraId="1ABE1204" w14:textId="77777777" w:rsidR="00E80DE4" w:rsidRPr="00BE1EBB" w:rsidRDefault="00E80DE4" w:rsidP="00E80DE4">
      <w:pPr>
        <w:jc w:val="both"/>
        <w:rPr>
          <w:rFonts w:asciiTheme="minorHAnsi" w:hAnsiTheme="minorHAnsi" w:cstheme="minorHAnsi"/>
          <w:b/>
          <w:bCs/>
          <w:sz w:val="22"/>
          <w:szCs w:val="22"/>
          <w:u w:val="single"/>
        </w:rPr>
      </w:pPr>
    </w:p>
    <w:p w14:paraId="08C5F188" w14:textId="77777777" w:rsidR="00E80DE4" w:rsidRPr="00BE1EBB" w:rsidRDefault="00E80DE4" w:rsidP="00E80DE4">
      <w:pPr>
        <w:jc w:val="both"/>
        <w:rPr>
          <w:rFonts w:asciiTheme="minorHAnsi" w:hAnsiTheme="minorHAnsi" w:cstheme="minorHAnsi"/>
          <w:b/>
          <w:bCs/>
          <w:sz w:val="22"/>
          <w:szCs w:val="22"/>
        </w:rPr>
      </w:pPr>
      <w:r w:rsidRPr="00BE1EBB">
        <w:rPr>
          <w:rFonts w:asciiTheme="minorHAnsi" w:hAnsiTheme="minorHAnsi" w:cstheme="minorHAnsi"/>
          <w:b/>
          <w:bCs/>
          <w:sz w:val="22"/>
          <w:szCs w:val="22"/>
        </w:rPr>
        <w:t>VII.3.1. Dispositions juridiques applicables</w:t>
      </w:r>
    </w:p>
    <w:p w14:paraId="2CCFAC39" w14:textId="77777777" w:rsidR="00E80DE4" w:rsidRPr="00BE1EBB" w:rsidRDefault="00E80DE4" w:rsidP="00E80DE4">
      <w:pPr>
        <w:jc w:val="both"/>
        <w:rPr>
          <w:rFonts w:asciiTheme="minorHAnsi" w:hAnsiTheme="minorHAnsi" w:cstheme="minorHAnsi"/>
          <w:b/>
          <w:bCs/>
          <w:sz w:val="22"/>
          <w:szCs w:val="22"/>
        </w:rPr>
      </w:pPr>
    </w:p>
    <w:p w14:paraId="360EDAED" w14:textId="77777777" w:rsidR="00E80DE4" w:rsidRPr="00BE1EBB" w:rsidRDefault="00E80DE4" w:rsidP="00E80DE4">
      <w:pPr>
        <w:jc w:val="both"/>
        <w:rPr>
          <w:rFonts w:asciiTheme="minorHAnsi" w:hAnsiTheme="minorHAnsi" w:cstheme="minorHAnsi"/>
          <w:sz w:val="22"/>
          <w:szCs w:val="22"/>
        </w:rPr>
      </w:pPr>
      <w:r w:rsidRPr="00BE1EBB">
        <w:rPr>
          <w:rFonts w:asciiTheme="minorHAnsi" w:hAnsiTheme="minorHAnsi" w:cstheme="minorHAnsi"/>
          <w:sz w:val="22"/>
          <w:szCs w:val="22"/>
        </w:rPr>
        <w:t>L’article 101, §2 de la loi coordonnée le 14 juillet 1994 dispose :</w:t>
      </w:r>
    </w:p>
    <w:p w14:paraId="391D30FF" w14:textId="77777777" w:rsidR="00E80DE4" w:rsidRPr="00BE1EBB" w:rsidRDefault="00E80DE4" w:rsidP="00E80DE4">
      <w:pPr>
        <w:jc w:val="both"/>
        <w:rPr>
          <w:rFonts w:asciiTheme="minorHAnsi" w:hAnsiTheme="minorHAnsi" w:cstheme="minorHAnsi"/>
          <w:i/>
          <w:iCs/>
          <w:sz w:val="22"/>
          <w:szCs w:val="22"/>
        </w:rPr>
      </w:pPr>
      <w:r w:rsidRPr="00BE1EBB">
        <w:rPr>
          <w:rFonts w:asciiTheme="minorHAnsi" w:hAnsiTheme="minorHAnsi" w:cstheme="minorHAnsi"/>
          <w:sz w:val="22"/>
          <w:szCs w:val="22"/>
        </w:rPr>
        <w:t>« </w:t>
      </w:r>
      <w:r w:rsidRPr="00BE1EBB">
        <w:rPr>
          <w:rFonts w:asciiTheme="minorHAnsi" w:hAnsiTheme="minorHAnsi" w:cstheme="minorHAnsi"/>
          <w:i/>
          <w:iCs/>
          <w:sz w:val="22"/>
          <w:szCs w:val="22"/>
        </w:rPr>
        <w:t>Le titulaire visé au paragraphe 1er est tenu de rembourser les indemnités d'incapacité de travail qu'il a perçues pour les jours ou la période durant lesquels il a accompli le travail non autorisé. Toutefois, si le titulaire a accompli un travail non autorisé le dimanche, l'indemnité octroyée pour le premier jour indemnisable qui précède durant lequel le titulaire n'a exercé aucun travail, est chaque fois récupérée.</w:t>
      </w:r>
    </w:p>
    <w:p w14:paraId="2FED7F47" w14:textId="77777777" w:rsidR="00E80DE4" w:rsidRPr="00BE1EBB" w:rsidRDefault="00E80DE4" w:rsidP="00E80DE4">
      <w:pPr>
        <w:jc w:val="both"/>
        <w:rPr>
          <w:rFonts w:asciiTheme="minorHAnsi" w:hAnsiTheme="minorHAnsi" w:cstheme="minorHAnsi"/>
          <w:i/>
          <w:iCs/>
          <w:sz w:val="22"/>
          <w:szCs w:val="22"/>
        </w:rPr>
      </w:pPr>
    </w:p>
    <w:p w14:paraId="45389C10" w14:textId="77777777" w:rsidR="00E80DE4" w:rsidRPr="00BE1EBB" w:rsidRDefault="00E80DE4" w:rsidP="00E80DE4">
      <w:pPr>
        <w:jc w:val="both"/>
        <w:rPr>
          <w:rFonts w:asciiTheme="minorHAnsi" w:hAnsiTheme="minorHAnsi" w:cstheme="minorHAnsi"/>
          <w:i/>
          <w:iCs/>
          <w:sz w:val="22"/>
          <w:szCs w:val="22"/>
        </w:rPr>
      </w:pPr>
      <w:r w:rsidRPr="00BE1EBB">
        <w:rPr>
          <w:rFonts w:asciiTheme="minorHAnsi" w:hAnsiTheme="minorHAnsi" w:cstheme="minorHAnsi"/>
          <w:i/>
          <w:iCs/>
          <w:sz w:val="22"/>
          <w:szCs w:val="22"/>
        </w:rPr>
        <w:t>Le Comité de gestion du Service des Indemnités peut toutefois renoncer, en tout ou en partie, à la récupération des indemnités visées à l'alinéa 1er dans les cas dignes d'intérêt, dépourvus d'intention frauduleuse.</w:t>
      </w:r>
    </w:p>
    <w:p w14:paraId="27C7E06A" w14:textId="77777777" w:rsidR="00E80DE4" w:rsidRPr="00BE1EBB" w:rsidRDefault="00E80DE4" w:rsidP="00E80DE4">
      <w:pPr>
        <w:jc w:val="both"/>
        <w:rPr>
          <w:rFonts w:asciiTheme="minorHAnsi" w:hAnsiTheme="minorHAnsi" w:cstheme="minorHAnsi"/>
          <w:i/>
          <w:iCs/>
          <w:sz w:val="22"/>
          <w:szCs w:val="22"/>
        </w:rPr>
      </w:pPr>
    </w:p>
    <w:p w14:paraId="39F90ABD" w14:textId="77777777" w:rsidR="00E80DE4" w:rsidRPr="00BE1EBB" w:rsidRDefault="00E80DE4" w:rsidP="00E80DE4">
      <w:pPr>
        <w:jc w:val="both"/>
        <w:rPr>
          <w:rFonts w:asciiTheme="minorHAnsi" w:hAnsiTheme="minorHAnsi" w:cstheme="minorHAnsi"/>
          <w:i/>
          <w:iCs/>
          <w:sz w:val="22"/>
          <w:szCs w:val="22"/>
        </w:rPr>
      </w:pPr>
      <w:r w:rsidRPr="00BE1EBB">
        <w:rPr>
          <w:rFonts w:asciiTheme="minorHAnsi" w:hAnsiTheme="minorHAnsi" w:cstheme="minorHAnsi"/>
          <w:i/>
          <w:iCs/>
          <w:sz w:val="22"/>
          <w:szCs w:val="22"/>
        </w:rPr>
        <w:t>Cette décision tient compte de la proportionnalité à observer entre l'importance de la récupération, d'une part, et la nature ou la gravité du manquement du titulaire à ses obligations, d'autre part.</w:t>
      </w:r>
    </w:p>
    <w:p w14:paraId="221DD266" w14:textId="77777777" w:rsidR="00E80DE4" w:rsidRPr="00BE1EBB" w:rsidRDefault="00E80DE4" w:rsidP="00E80DE4">
      <w:pPr>
        <w:jc w:val="both"/>
        <w:rPr>
          <w:rFonts w:asciiTheme="minorHAnsi" w:hAnsiTheme="minorHAnsi" w:cstheme="minorHAnsi"/>
          <w:i/>
          <w:iCs/>
          <w:sz w:val="22"/>
          <w:szCs w:val="22"/>
        </w:rPr>
      </w:pPr>
      <w:r w:rsidRPr="00BE1EBB">
        <w:rPr>
          <w:rFonts w:asciiTheme="minorHAnsi" w:hAnsiTheme="minorHAnsi" w:cstheme="minorHAnsi"/>
          <w:i/>
          <w:iCs/>
          <w:sz w:val="22"/>
          <w:szCs w:val="22"/>
        </w:rPr>
        <w:t>A cet égard, le Comité prend notamment en considération les éléments suivants:</w:t>
      </w:r>
    </w:p>
    <w:p w14:paraId="6D1D4F72" w14:textId="77777777" w:rsidR="00E80DE4" w:rsidRPr="00BE1EBB" w:rsidRDefault="00E80DE4" w:rsidP="00E80DE4">
      <w:pPr>
        <w:jc w:val="both"/>
        <w:rPr>
          <w:rFonts w:asciiTheme="minorHAnsi" w:hAnsiTheme="minorHAnsi" w:cstheme="minorHAnsi"/>
          <w:i/>
          <w:iCs/>
          <w:sz w:val="22"/>
          <w:szCs w:val="22"/>
        </w:rPr>
      </w:pPr>
      <w:r w:rsidRPr="00BE1EBB">
        <w:rPr>
          <w:rFonts w:asciiTheme="minorHAnsi" w:hAnsiTheme="minorHAnsi" w:cstheme="minorHAnsi"/>
          <w:i/>
          <w:iCs/>
          <w:sz w:val="22"/>
          <w:szCs w:val="22"/>
        </w:rPr>
        <w:t>1° la situation du titulaire sur le plan social et financier, ainsi que tout autre élément personnel pertinent;</w:t>
      </w:r>
    </w:p>
    <w:p w14:paraId="187DB1B1" w14:textId="77777777" w:rsidR="00E80DE4" w:rsidRPr="00BE1EBB" w:rsidRDefault="00E80DE4" w:rsidP="00E80DE4">
      <w:pPr>
        <w:jc w:val="both"/>
        <w:rPr>
          <w:rFonts w:asciiTheme="minorHAnsi" w:hAnsiTheme="minorHAnsi" w:cstheme="minorHAnsi"/>
          <w:i/>
          <w:iCs/>
          <w:sz w:val="22"/>
          <w:szCs w:val="22"/>
        </w:rPr>
      </w:pPr>
      <w:r w:rsidRPr="00BE1EBB">
        <w:rPr>
          <w:rFonts w:asciiTheme="minorHAnsi" w:hAnsiTheme="minorHAnsi" w:cstheme="minorHAnsi"/>
          <w:i/>
          <w:iCs/>
          <w:sz w:val="22"/>
          <w:szCs w:val="22"/>
        </w:rPr>
        <w:t>2° l'assujettissement ou non des activités non autorisées à la sécurité sociale;</w:t>
      </w:r>
    </w:p>
    <w:p w14:paraId="29168EB8" w14:textId="77777777" w:rsidR="00E80DE4" w:rsidRPr="00BE1EBB" w:rsidRDefault="00E80DE4" w:rsidP="00E80DE4">
      <w:pPr>
        <w:jc w:val="both"/>
        <w:rPr>
          <w:rFonts w:asciiTheme="minorHAnsi" w:hAnsiTheme="minorHAnsi" w:cstheme="minorHAnsi"/>
          <w:sz w:val="22"/>
          <w:szCs w:val="22"/>
        </w:rPr>
      </w:pPr>
      <w:r w:rsidRPr="00BE1EBB">
        <w:rPr>
          <w:rFonts w:asciiTheme="minorHAnsi" w:hAnsiTheme="minorHAnsi" w:cstheme="minorHAnsi"/>
          <w:i/>
          <w:iCs/>
          <w:sz w:val="22"/>
          <w:szCs w:val="22"/>
        </w:rPr>
        <w:t>3° le volume desdites activités ainsi que l'importance des revenus s'y rapportant</w:t>
      </w:r>
      <w:r w:rsidRPr="00BE1EBB">
        <w:rPr>
          <w:rFonts w:asciiTheme="minorHAnsi" w:hAnsiTheme="minorHAnsi" w:cstheme="minorHAnsi"/>
          <w:sz w:val="22"/>
          <w:szCs w:val="22"/>
        </w:rPr>
        <w:t>. ».</w:t>
      </w:r>
    </w:p>
    <w:p w14:paraId="616E0441" w14:textId="77777777" w:rsidR="00E80DE4" w:rsidRPr="00BE1EBB" w:rsidRDefault="00E80DE4" w:rsidP="00E80DE4">
      <w:pPr>
        <w:jc w:val="both"/>
        <w:rPr>
          <w:rFonts w:asciiTheme="minorHAnsi" w:hAnsiTheme="minorHAnsi" w:cstheme="minorHAnsi"/>
          <w:b/>
          <w:bCs/>
          <w:sz w:val="22"/>
          <w:szCs w:val="22"/>
        </w:rPr>
      </w:pPr>
    </w:p>
    <w:p w14:paraId="54A62287" w14:textId="77777777" w:rsidR="00E80DE4" w:rsidRPr="00BE1EBB" w:rsidRDefault="00E80DE4" w:rsidP="00E80DE4">
      <w:pPr>
        <w:jc w:val="both"/>
        <w:rPr>
          <w:rFonts w:asciiTheme="minorHAnsi" w:hAnsiTheme="minorHAnsi" w:cstheme="minorHAnsi"/>
          <w:b/>
          <w:bCs/>
          <w:sz w:val="22"/>
          <w:szCs w:val="22"/>
        </w:rPr>
      </w:pPr>
      <w:r w:rsidRPr="00BE1EBB">
        <w:rPr>
          <w:rFonts w:asciiTheme="minorHAnsi" w:hAnsiTheme="minorHAnsi" w:cstheme="minorHAnsi"/>
          <w:b/>
          <w:bCs/>
          <w:sz w:val="22"/>
          <w:szCs w:val="22"/>
        </w:rPr>
        <w:t>VII.3.2. En l’espèce</w:t>
      </w:r>
    </w:p>
    <w:p w14:paraId="04878AFC" w14:textId="77777777" w:rsidR="00E80DE4" w:rsidRPr="00BE1EBB" w:rsidRDefault="00E80DE4" w:rsidP="00E80DE4">
      <w:pPr>
        <w:jc w:val="both"/>
        <w:rPr>
          <w:rFonts w:asciiTheme="minorHAnsi" w:hAnsiTheme="minorHAnsi" w:cstheme="minorHAnsi"/>
          <w:sz w:val="22"/>
          <w:szCs w:val="22"/>
        </w:rPr>
      </w:pPr>
    </w:p>
    <w:p w14:paraId="5EEB9546" w14:textId="77777777" w:rsidR="00E80DE4" w:rsidRPr="00BE1EBB" w:rsidRDefault="00E80DE4" w:rsidP="00E80DE4">
      <w:pPr>
        <w:jc w:val="both"/>
        <w:rPr>
          <w:rFonts w:asciiTheme="minorHAnsi" w:hAnsiTheme="minorHAnsi" w:cstheme="minorHAnsi"/>
          <w:bCs/>
          <w:sz w:val="22"/>
          <w:szCs w:val="22"/>
        </w:rPr>
      </w:pPr>
      <w:r w:rsidRPr="00BE1EBB">
        <w:rPr>
          <w:rFonts w:asciiTheme="minorHAnsi" w:hAnsiTheme="minorHAnsi" w:cstheme="minorHAnsi"/>
          <w:bCs/>
          <w:sz w:val="22"/>
          <w:szCs w:val="22"/>
        </w:rPr>
        <w:t>S’agissant d’une compétence du service des indemnités de l’I.N.A.M.I., le Tribunal ne peut accueillir cette demande.</w:t>
      </w:r>
    </w:p>
    <w:p w14:paraId="0ECA9352" w14:textId="77777777" w:rsidR="00E80DE4" w:rsidRPr="00BE1EBB" w:rsidRDefault="00E80DE4" w:rsidP="00E80DE4">
      <w:pPr>
        <w:jc w:val="both"/>
        <w:rPr>
          <w:rFonts w:asciiTheme="minorHAnsi" w:hAnsiTheme="minorHAnsi" w:cstheme="minorHAnsi"/>
          <w:bCs/>
          <w:sz w:val="22"/>
          <w:szCs w:val="22"/>
        </w:rPr>
      </w:pPr>
    </w:p>
    <w:p w14:paraId="0C82720E" w14:textId="79C3837D" w:rsidR="00E80DE4" w:rsidRPr="00BE1EBB" w:rsidRDefault="003E45DB" w:rsidP="00E80DE4">
      <w:pPr>
        <w:jc w:val="both"/>
        <w:rPr>
          <w:rFonts w:asciiTheme="minorHAnsi" w:hAnsiTheme="minorHAnsi" w:cstheme="minorHAnsi"/>
          <w:bCs/>
          <w:sz w:val="22"/>
          <w:szCs w:val="22"/>
          <w:lang w:val="fr-FR"/>
        </w:rPr>
      </w:pPr>
      <w:r>
        <w:rPr>
          <w:rFonts w:asciiTheme="minorHAnsi" w:hAnsiTheme="minorHAnsi" w:cstheme="minorHAnsi"/>
          <w:bCs/>
          <w:sz w:val="22"/>
          <w:szCs w:val="22"/>
        </w:rPr>
        <w:t>L</w:t>
      </w:r>
      <w:r w:rsidR="00E80DE4" w:rsidRPr="00BE1EBB">
        <w:rPr>
          <w:rFonts w:asciiTheme="minorHAnsi" w:hAnsiTheme="minorHAnsi" w:cstheme="minorHAnsi"/>
          <w:bCs/>
          <w:sz w:val="22"/>
          <w:szCs w:val="22"/>
        </w:rPr>
        <w:t xml:space="preserve">e Tribunal n’est pas habilité à s’immiscer </w:t>
      </w:r>
      <w:r w:rsidR="00E80DE4" w:rsidRPr="00BE1EBB">
        <w:rPr>
          <w:rFonts w:asciiTheme="minorHAnsi" w:hAnsiTheme="minorHAnsi" w:cstheme="minorHAnsi"/>
          <w:bCs/>
          <w:sz w:val="22"/>
          <w:szCs w:val="22"/>
          <w:lang w:val="fr-FR"/>
        </w:rPr>
        <w:t>dans le traitement administratif de la demande de renonciation dès lors que celle-ci relève du pouvoir discrétionnaire du comité de gestion du services des indemnités</w:t>
      </w:r>
      <w:r w:rsidR="00E80DE4" w:rsidRPr="00BE1EBB">
        <w:rPr>
          <w:rFonts w:asciiTheme="minorHAnsi" w:hAnsiTheme="minorHAnsi" w:cstheme="minorHAnsi"/>
          <w:bCs/>
          <w:sz w:val="22"/>
          <w:szCs w:val="22"/>
          <w:vertAlign w:val="superscript"/>
          <w:lang w:val="fr-FR"/>
        </w:rPr>
        <w:footnoteReference w:id="6"/>
      </w:r>
      <w:r w:rsidR="00E80DE4" w:rsidRPr="00BE1EBB">
        <w:rPr>
          <w:rFonts w:asciiTheme="minorHAnsi" w:hAnsiTheme="minorHAnsi" w:cstheme="minorHAnsi"/>
          <w:bCs/>
          <w:sz w:val="22"/>
          <w:szCs w:val="22"/>
          <w:lang w:val="fr-FR"/>
        </w:rPr>
        <w:t>.</w:t>
      </w:r>
    </w:p>
    <w:p w14:paraId="035E3E95" w14:textId="77777777" w:rsidR="00E80DE4" w:rsidRPr="00BE1EBB" w:rsidRDefault="00E80DE4" w:rsidP="00E80DE4">
      <w:pPr>
        <w:jc w:val="both"/>
        <w:rPr>
          <w:rFonts w:asciiTheme="minorHAnsi" w:hAnsiTheme="minorHAnsi" w:cstheme="minorHAnsi"/>
          <w:bCs/>
          <w:sz w:val="22"/>
          <w:szCs w:val="22"/>
        </w:rPr>
      </w:pPr>
    </w:p>
    <w:p w14:paraId="51939625" w14:textId="77777777" w:rsidR="00E80DE4" w:rsidRPr="00BE1EBB" w:rsidRDefault="00E80DE4" w:rsidP="00E80DE4">
      <w:pPr>
        <w:jc w:val="both"/>
        <w:rPr>
          <w:rFonts w:asciiTheme="minorHAnsi" w:hAnsiTheme="minorHAnsi" w:cstheme="minorHAnsi"/>
          <w:bCs/>
          <w:sz w:val="22"/>
          <w:szCs w:val="22"/>
        </w:rPr>
      </w:pPr>
      <w:r w:rsidRPr="00BE1EBB">
        <w:rPr>
          <w:rFonts w:asciiTheme="minorHAnsi" w:hAnsiTheme="minorHAnsi" w:cstheme="minorHAnsi"/>
          <w:bCs/>
          <w:sz w:val="22"/>
          <w:szCs w:val="22"/>
        </w:rPr>
        <w:t xml:space="preserve"> </w:t>
      </w:r>
    </w:p>
    <w:p w14:paraId="25F3F63D" w14:textId="647DE530" w:rsidR="00E80DE4" w:rsidRPr="00BE1EBB" w:rsidRDefault="00E80DE4" w:rsidP="00E80DE4">
      <w:pPr>
        <w:jc w:val="both"/>
        <w:rPr>
          <w:rFonts w:asciiTheme="minorHAnsi" w:hAnsiTheme="minorHAnsi" w:cstheme="minorHAnsi"/>
          <w:b/>
          <w:sz w:val="22"/>
          <w:szCs w:val="22"/>
        </w:rPr>
      </w:pPr>
      <w:r w:rsidRPr="00BE1EBB">
        <w:rPr>
          <w:rFonts w:asciiTheme="minorHAnsi" w:hAnsiTheme="minorHAnsi" w:cstheme="minorHAnsi"/>
          <w:b/>
          <w:sz w:val="22"/>
          <w:szCs w:val="22"/>
        </w:rPr>
        <w:t>PAR CES MOTIFS,</w:t>
      </w:r>
    </w:p>
    <w:p w14:paraId="2051AC26" w14:textId="77777777" w:rsidR="00D95043" w:rsidRPr="00BE1EBB" w:rsidRDefault="00D95043" w:rsidP="00E80DE4">
      <w:pPr>
        <w:jc w:val="both"/>
        <w:rPr>
          <w:rFonts w:asciiTheme="minorHAnsi" w:hAnsiTheme="minorHAnsi" w:cstheme="minorHAnsi"/>
          <w:b/>
          <w:sz w:val="22"/>
          <w:szCs w:val="22"/>
        </w:rPr>
      </w:pPr>
    </w:p>
    <w:p w14:paraId="1B3A521C" w14:textId="77777777" w:rsidR="00E80DE4" w:rsidRPr="00BE1EBB" w:rsidRDefault="00E80DE4" w:rsidP="00E80DE4">
      <w:pPr>
        <w:jc w:val="both"/>
        <w:rPr>
          <w:rFonts w:asciiTheme="minorHAnsi" w:hAnsiTheme="minorHAnsi" w:cstheme="minorHAnsi"/>
          <w:sz w:val="22"/>
          <w:szCs w:val="22"/>
        </w:rPr>
      </w:pPr>
      <w:r w:rsidRPr="00BE1EBB">
        <w:rPr>
          <w:rFonts w:asciiTheme="minorHAnsi" w:hAnsiTheme="minorHAnsi" w:cstheme="minorHAnsi"/>
          <w:b/>
          <w:sz w:val="22"/>
          <w:szCs w:val="22"/>
        </w:rPr>
        <w:t>LE TRIBUNAL,</w:t>
      </w:r>
      <w:r w:rsidRPr="00BE1EBB">
        <w:rPr>
          <w:rFonts w:asciiTheme="minorHAnsi" w:hAnsiTheme="minorHAnsi" w:cstheme="minorHAnsi"/>
          <w:sz w:val="22"/>
          <w:szCs w:val="22"/>
        </w:rPr>
        <w:t xml:space="preserve"> statuant contradictoirement,</w:t>
      </w:r>
    </w:p>
    <w:p w14:paraId="276CCEBF" w14:textId="77777777" w:rsidR="00E80DE4" w:rsidRPr="00BE1EBB" w:rsidRDefault="00E80DE4" w:rsidP="00E80DE4">
      <w:pPr>
        <w:jc w:val="both"/>
        <w:rPr>
          <w:rFonts w:asciiTheme="minorHAnsi" w:hAnsiTheme="minorHAnsi" w:cstheme="minorHAnsi"/>
          <w:b/>
          <w:sz w:val="22"/>
          <w:szCs w:val="22"/>
        </w:rPr>
      </w:pPr>
    </w:p>
    <w:p w14:paraId="14442F4F" w14:textId="615F3C70" w:rsidR="00E80DE4" w:rsidRPr="00BE1EBB" w:rsidRDefault="00E80DE4" w:rsidP="00E80DE4">
      <w:pPr>
        <w:jc w:val="both"/>
        <w:rPr>
          <w:rFonts w:asciiTheme="minorHAnsi" w:hAnsiTheme="minorHAnsi" w:cstheme="minorHAnsi"/>
          <w:sz w:val="22"/>
          <w:szCs w:val="22"/>
        </w:rPr>
      </w:pPr>
      <w:r w:rsidRPr="00BE1EBB">
        <w:rPr>
          <w:rFonts w:asciiTheme="minorHAnsi" w:hAnsiTheme="minorHAnsi" w:cstheme="minorHAnsi"/>
          <w:b/>
          <w:bCs/>
          <w:sz w:val="22"/>
          <w:szCs w:val="22"/>
        </w:rPr>
        <w:t>Sur</w:t>
      </w:r>
      <w:r w:rsidRPr="00BE1EBB">
        <w:rPr>
          <w:rFonts w:asciiTheme="minorHAnsi" w:hAnsiTheme="minorHAnsi" w:cstheme="minorHAnsi"/>
          <w:sz w:val="22"/>
          <w:szCs w:val="22"/>
        </w:rPr>
        <w:t xml:space="preserve"> avis verbal conforme de </w:t>
      </w:r>
      <w:r w:rsidR="00A86BEB" w:rsidRPr="00BE1EBB">
        <w:rPr>
          <w:rFonts w:asciiTheme="minorHAnsi" w:hAnsiTheme="minorHAnsi" w:cstheme="minorHAnsi"/>
          <w:sz w:val="22"/>
          <w:szCs w:val="22"/>
        </w:rPr>
        <w:t>Mr l’Auditeur de Division,</w:t>
      </w:r>
    </w:p>
    <w:p w14:paraId="16D7ACD6" w14:textId="77777777" w:rsidR="00E80DE4" w:rsidRPr="00BE1EBB" w:rsidRDefault="00E80DE4" w:rsidP="00E80DE4">
      <w:pPr>
        <w:jc w:val="both"/>
        <w:rPr>
          <w:rFonts w:asciiTheme="minorHAnsi" w:hAnsiTheme="minorHAnsi" w:cstheme="minorHAnsi"/>
          <w:sz w:val="22"/>
          <w:szCs w:val="22"/>
        </w:rPr>
      </w:pPr>
    </w:p>
    <w:p w14:paraId="6B0E5DFD" w14:textId="77777777" w:rsidR="00E80DE4" w:rsidRPr="00BE1EBB" w:rsidRDefault="00E80DE4" w:rsidP="00E80DE4">
      <w:pPr>
        <w:jc w:val="both"/>
        <w:rPr>
          <w:rFonts w:asciiTheme="minorHAnsi" w:hAnsiTheme="minorHAnsi" w:cstheme="minorHAnsi"/>
          <w:sz w:val="22"/>
          <w:szCs w:val="22"/>
        </w:rPr>
      </w:pPr>
      <w:r w:rsidRPr="00BE1EBB">
        <w:rPr>
          <w:rFonts w:asciiTheme="minorHAnsi" w:hAnsiTheme="minorHAnsi" w:cstheme="minorHAnsi"/>
          <w:b/>
          <w:bCs/>
          <w:sz w:val="22"/>
          <w:szCs w:val="22"/>
        </w:rPr>
        <w:t>Déclare</w:t>
      </w:r>
      <w:r w:rsidRPr="00BE1EBB">
        <w:rPr>
          <w:rFonts w:asciiTheme="minorHAnsi" w:hAnsiTheme="minorHAnsi" w:cstheme="minorHAnsi"/>
          <w:sz w:val="22"/>
          <w:szCs w:val="22"/>
        </w:rPr>
        <w:t xml:space="preserve"> les recours recevables.</w:t>
      </w:r>
    </w:p>
    <w:p w14:paraId="2138A15B" w14:textId="77777777" w:rsidR="00E80DE4" w:rsidRPr="00BE1EBB" w:rsidRDefault="00E80DE4" w:rsidP="00E80DE4">
      <w:pPr>
        <w:jc w:val="both"/>
        <w:rPr>
          <w:rFonts w:asciiTheme="minorHAnsi" w:hAnsiTheme="minorHAnsi" w:cstheme="minorHAnsi"/>
          <w:sz w:val="22"/>
          <w:szCs w:val="22"/>
        </w:rPr>
      </w:pPr>
    </w:p>
    <w:p w14:paraId="1492F003" w14:textId="77777777" w:rsidR="00E80DE4" w:rsidRPr="00BE1EBB" w:rsidRDefault="00E80DE4" w:rsidP="00E80DE4">
      <w:pPr>
        <w:tabs>
          <w:tab w:val="left" w:pos="-720"/>
        </w:tabs>
        <w:jc w:val="both"/>
        <w:rPr>
          <w:rFonts w:asciiTheme="minorHAnsi" w:hAnsiTheme="minorHAnsi" w:cstheme="minorHAnsi"/>
          <w:bCs/>
          <w:spacing w:val="-2"/>
          <w:sz w:val="22"/>
          <w:szCs w:val="22"/>
        </w:rPr>
      </w:pPr>
      <w:r w:rsidRPr="00BE1EBB">
        <w:rPr>
          <w:rFonts w:asciiTheme="minorHAnsi" w:hAnsiTheme="minorHAnsi" w:cstheme="minorHAnsi"/>
          <w:b/>
          <w:spacing w:val="-2"/>
          <w:sz w:val="22"/>
          <w:szCs w:val="22"/>
        </w:rPr>
        <w:t>Ordonne</w:t>
      </w:r>
      <w:r w:rsidRPr="00BE1EBB">
        <w:rPr>
          <w:rFonts w:asciiTheme="minorHAnsi" w:hAnsiTheme="minorHAnsi" w:cstheme="minorHAnsi"/>
          <w:bCs/>
          <w:spacing w:val="-2"/>
          <w:sz w:val="22"/>
          <w:szCs w:val="22"/>
        </w:rPr>
        <w:t xml:space="preserve"> la jonction des causes inscrites sous les numéros </w:t>
      </w:r>
      <w:r w:rsidRPr="00BE1EBB">
        <w:rPr>
          <w:rFonts w:asciiTheme="minorHAnsi" w:hAnsiTheme="minorHAnsi" w:cstheme="minorHAnsi"/>
          <w:sz w:val="22"/>
          <w:szCs w:val="22"/>
        </w:rPr>
        <w:t>22/3872/A 22/3873/A 22/3874/A 22/3875/A et 23/157/A</w:t>
      </w:r>
      <w:r w:rsidRPr="00BE1EBB">
        <w:rPr>
          <w:rFonts w:asciiTheme="minorHAnsi" w:hAnsiTheme="minorHAnsi" w:cstheme="minorHAnsi"/>
          <w:bCs/>
          <w:spacing w:val="-2"/>
          <w:sz w:val="22"/>
          <w:szCs w:val="22"/>
        </w:rPr>
        <w:t>.</w:t>
      </w:r>
    </w:p>
    <w:p w14:paraId="640E4F4C" w14:textId="77777777" w:rsidR="00E80DE4" w:rsidRPr="00BE1EBB" w:rsidRDefault="00E80DE4" w:rsidP="00E80DE4">
      <w:pPr>
        <w:tabs>
          <w:tab w:val="left" w:pos="-720"/>
        </w:tabs>
        <w:jc w:val="both"/>
        <w:rPr>
          <w:rFonts w:asciiTheme="minorHAnsi" w:hAnsiTheme="minorHAnsi" w:cstheme="minorHAnsi"/>
          <w:bCs/>
          <w:spacing w:val="-2"/>
          <w:sz w:val="22"/>
          <w:szCs w:val="22"/>
        </w:rPr>
      </w:pPr>
    </w:p>
    <w:p w14:paraId="1404F6E5" w14:textId="78F331E9" w:rsidR="00E80DE4" w:rsidRDefault="00E80DE4" w:rsidP="00E80DE4">
      <w:pPr>
        <w:tabs>
          <w:tab w:val="left" w:pos="-720"/>
        </w:tabs>
        <w:jc w:val="both"/>
        <w:rPr>
          <w:rFonts w:asciiTheme="minorHAnsi" w:hAnsiTheme="minorHAnsi" w:cstheme="minorHAnsi"/>
          <w:bCs/>
          <w:spacing w:val="-2"/>
          <w:sz w:val="22"/>
          <w:szCs w:val="22"/>
        </w:rPr>
      </w:pPr>
      <w:r w:rsidRPr="00BE1EBB">
        <w:rPr>
          <w:rFonts w:asciiTheme="minorHAnsi" w:hAnsiTheme="minorHAnsi" w:cstheme="minorHAnsi"/>
          <w:b/>
          <w:spacing w:val="-2"/>
          <w:sz w:val="22"/>
          <w:szCs w:val="22"/>
        </w:rPr>
        <w:t>Déclare</w:t>
      </w:r>
      <w:r w:rsidRPr="00BE1EBB">
        <w:rPr>
          <w:rFonts w:asciiTheme="minorHAnsi" w:hAnsiTheme="minorHAnsi" w:cstheme="minorHAnsi"/>
          <w:bCs/>
          <w:spacing w:val="-2"/>
          <w:sz w:val="22"/>
          <w:szCs w:val="22"/>
        </w:rPr>
        <w:t xml:space="preserve"> les recours de Madame </w:t>
      </w:r>
      <w:r w:rsidR="006A4753">
        <w:rPr>
          <w:rFonts w:asciiTheme="minorHAnsi" w:hAnsiTheme="minorHAnsi" w:cstheme="minorHAnsi"/>
          <w:bCs/>
          <w:spacing w:val="-2"/>
          <w:sz w:val="22"/>
          <w:szCs w:val="22"/>
        </w:rPr>
        <w:t>Y</w:t>
      </w:r>
      <w:r w:rsidRPr="00BE1EBB">
        <w:rPr>
          <w:rFonts w:asciiTheme="minorHAnsi" w:hAnsiTheme="minorHAnsi" w:cstheme="minorHAnsi"/>
          <w:bCs/>
          <w:spacing w:val="-2"/>
          <w:sz w:val="22"/>
          <w:szCs w:val="22"/>
        </w:rPr>
        <w:t xml:space="preserve"> non fondés.</w:t>
      </w:r>
    </w:p>
    <w:p w14:paraId="6E3CD8C0" w14:textId="77777777" w:rsidR="003E45DB" w:rsidRPr="00BE1EBB" w:rsidRDefault="003E45DB" w:rsidP="00E80DE4">
      <w:pPr>
        <w:tabs>
          <w:tab w:val="left" w:pos="-720"/>
        </w:tabs>
        <w:jc w:val="both"/>
        <w:rPr>
          <w:rFonts w:asciiTheme="minorHAnsi" w:hAnsiTheme="minorHAnsi" w:cstheme="minorHAnsi"/>
          <w:bCs/>
          <w:spacing w:val="-2"/>
          <w:sz w:val="22"/>
          <w:szCs w:val="22"/>
        </w:rPr>
      </w:pPr>
    </w:p>
    <w:p w14:paraId="63AED0C3" w14:textId="77777777" w:rsidR="00E80DE4" w:rsidRPr="00BE1EBB" w:rsidRDefault="00E80DE4" w:rsidP="00E80DE4">
      <w:pPr>
        <w:tabs>
          <w:tab w:val="left" w:pos="-720"/>
        </w:tabs>
        <w:jc w:val="both"/>
        <w:rPr>
          <w:rFonts w:asciiTheme="minorHAnsi" w:hAnsiTheme="minorHAnsi" w:cstheme="minorHAnsi"/>
          <w:bCs/>
          <w:spacing w:val="-2"/>
          <w:sz w:val="22"/>
          <w:szCs w:val="22"/>
        </w:rPr>
      </w:pPr>
      <w:r w:rsidRPr="00BE1EBB">
        <w:rPr>
          <w:rFonts w:asciiTheme="minorHAnsi" w:hAnsiTheme="minorHAnsi" w:cstheme="minorHAnsi"/>
          <w:b/>
          <w:spacing w:val="-2"/>
          <w:sz w:val="22"/>
          <w:szCs w:val="22"/>
        </w:rPr>
        <w:t>Déclare</w:t>
      </w:r>
      <w:r w:rsidRPr="00BE1EBB">
        <w:rPr>
          <w:rFonts w:asciiTheme="minorHAnsi" w:hAnsiTheme="minorHAnsi" w:cstheme="minorHAnsi"/>
          <w:bCs/>
          <w:spacing w:val="-2"/>
          <w:sz w:val="22"/>
          <w:szCs w:val="22"/>
        </w:rPr>
        <w:t xml:space="preserve"> le recours de l’</w:t>
      </w:r>
      <w:proofErr w:type="spellStart"/>
      <w:r w:rsidRPr="00BE1EBB">
        <w:rPr>
          <w:rFonts w:asciiTheme="minorHAnsi" w:hAnsiTheme="minorHAnsi" w:cstheme="minorHAnsi"/>
          <w:bCs/>
          <w:spacing w:val="-2"/>
          <w:sz w:val="22"/>
          <w:szCs w:val="22"/>
        </w:rPr>
        <w:t>U.N.M.Libres</w:t>
      </w:r>
      <w:proofErr w:type="spellEnd"/>
      <w:r w:rsidRPr="00BE1EBB">
        <w:rPr>
          <w:rFonts w:asciiTheme="minorHAnsi" w:hAnsiTheme="minorHAnsi" w:cstheme="minorHAnsi"/>
          <w:bCs/>
          <w:spacing w:val="-2"/>
          <w:sz w:val="22"/>
          <w:szCs w:val="22"/>
        </w:rPr>
        <w:t xml:space="preserve"> fondé.</w:t>
      </w:r>
    </w:p>
    <w:p w14:paraId="448BB749" w14:textId="77777777" w:rsidR="00E80DE4" w:rsidRPr="00BE1EBB" w:rsidRDefault="00E80DE4" w:rsidP="00E80DE4">
      <w:pPr>
        <w:tabs>
          <w:tab w:val="left" w:pos="-720"/>
        </w:tabs>
        <w:jc w:val="both"/>
        <w:rPr>
          <w:rFonts w:asciiTheme="minorHAnsi" w:hAnsiTheme="minorHAnsi" w:cstheme="minorHAnsi"/>
          <w:bCs/>
          <w:spacing w:val="-2"/>
          <w:sz w:val="22"/>
          <w:szCs w:val="22"/>
        </w:rPr>
      </w:pPr>
    </w:p>
    <w:p w14:paraId="3F033B52" w14:textId="25B57C84" w:rsidR="00E80DE4" w:rsidRPr="00BE1EBB" w:rsidRDefault="00E80DE4" w:rsidP="00E80DE4">
      <w:pPr>
        <w:tabs>
          <w:tab w:val="left" w:pos="-720"/>
        </w:tabs>
        <w:jc w:val="both"/>
        <w:rPr>
          <w:rFonts w:asciiTheme="minorHAnsi" w:hAnsiTheme="minorHAnsi" w:cstheme="minorHAnsi"/>
          <w:bCs/>
          <w:spacing w:val="-2"/>
          <w:sz w:val="22"/>
          <w:szCs w:val="22"/>
        </w:rPr>
      </w:pPr>
      <w:r w:rsidRPr="00BE1EBB">
        <w:rPr>
          <w:rFonts w:asciiTheme="minorHAnsi" w:hAnsiTheme="minorHAnsi" w:cstheme="minorHAnsi"/>
          <w:b/>
          <w:spacing w:val="-2"/>
          <w:sz w:val="22"/>
          <w:szCs w:val="22"/>
        </w:rPr>
        <w:t>Condamne</w:t>
      </w:r>
      <w:r w:rsidRPr="00BE1EBB">
        <w:rPr>
          <w:rFonts w:asciiTheme="minorHAnsi" w:hAnsiTheme="minorHAnsi" w:cstheme="minorHAnsi"/>
          <w:bCs/>
          <w:spacing w:val="-2"/>
          <w:sz w:val="22"/>
          <w:szCs w:val="22"/>
        </w:rPr>
        <w:t xml:space="preserve"> en conséquence Madame </w:t>
      </w:r>
      <w:r w:rsidR="006A4753">
        <w:rPr>
          <w:rFonts w:asciiTheme="minorHAnsi" w:hAnsiTheme="minorHAnsi" w:cstheme="minorHAnsi"/>
          <w:bCs/>
          <w:spacing w:val="-2"/>
          <w:sz w:val="22"/>
          <w:szCs w:val="22"/>
        </w:rPr>
        <w:t>Y</w:t>
      </w:r>
      <w:r w:rsidRPr="00BE1EBB">
        <w:rPr>
          <w:rFonts w:asciiTheme="minorHAnsi" w:hAnsiTheme="minorHAnsi" w:cstheme="minorHAnsi"/>
          <w:bCs/>
          <w:spacing w:val="-2"/>
          <w:sz w:val="22"/>
          <w:szCs w:val="22"/>
        </w:rPr>
        <w:t xml:space="preserve"> à verser à l’</w:t>
      </w:r>
      <w:proofErr w:type="spellStart"/>
      <w:r w:rsidRPr="00BE1EBB">
        <w:rPr>
          <w:rFonts w:asciiTheme="minorHAnsi" w:hAnsiTheme="minorHAnsi" w:cstheme="minorHAnsi"/>
          <w:bCs/>
          <w:spacing w:val="-2"/>
          <w:sz w:val="22"/>
          <w:szCs w:val="22"/>
        </w:rPr>
        <w:t>U.N.M.Libres</w:t>
      </w:r>
      <w:proofErr w:type="spellEnd"/>
      <w:r w:rsidRPr="00BE1EBB">
        <w:rPr>
          <w:rFonts w:asciiTheme="minorHAnsi" w:hAnsiTheme="minorHAnsi" w:cstheme="minorHAnsi"/>
          <w:bCs/>
          <w:spacing w:val="-2"/>
          <w:sz w:val="22"/>
          <w:szCs w:val="22"/>
        </w:rPr>
        <w:t xml:space="preserve"> la somme de 799,51 €.</w:t>
      </w:r>
    </w:p>
    <w:p w14:paraId="7A077D6C" w14:textId="77777777" w:rsidR="00E80DE4" w:rsidRPr="00BE1EBB" w:rsidRDefault="00E80DE4" w:rsidP="00E80DE4">
      <w:pPr>
        <w:tabs>
          <w:tab w:val="left" w:pos="-720"/>
        </w:tabs>
        <w:jc w:val="both"/>
        <w:rPr>
          <w:rFonts w:asciiTheme="minorHAnsi" w:hAnsiTheme="minorHAnsi" w:cstheme="minorHAnsi"/>
          <w:bCs/>
          <w:spacing w:val="-2"/>
          <w:sz w:val="22"/>
          <w:szCs w:val="22"/>
        </w:rPr>
      </w:pPr>
    </w:p>
    <w:p w14:paraId="0C6380C3" w14:textId="77777777" w:rsidR="00E80DE4" w:rsidRPr="00BE1EBB" w:rsidRDefault="00E80DE4" w:rsidP="00E80DE4">
      <w:pPr>
        <w:tabs>
          <w:tab w:val="left" w:pos="-720"/>
        </w:tabs>
        <w:jc w:val="both"/>
        <w:rPr>
          <w:rFonts w:asciiTheme="minorHAnsi" w:hAnsiTheme="minorHAnsi" w:cstheme="minorHAnsi"/>
          <w:bCs/>
          <w:spacing w:val="-2"/>
          <w:sz w:val="22"/>
          <w:szCs w:val="22"/>
        </w:rPr>
      </w:pPr>
      <w:r w:rsidRPr="00BE1EBB">
        <w:rPr>
          <w:rFonts w:asciiTheme="minorHAnsi" w:hAnsiTheme="minorHAnsi" w:cstheme="minorHAnsi"/>
          <w:b/>
          <w:spacing w:val="-2"/>
          <w:sz w:val="22"/>
          <w:szCs w:val="22"/>
        </w:rPr>
        <w:t>Condamne</w:t>
      </w:r>
      <w:r w:rsidRPr="00BE1EBB">
        <w:rPr>
          <w:rFonts w:asciiTheme="minorHAnsi" w:hAnsiTheme="minorHAnsi" w:cstheme="minorHAnsi"/>
          <w:bCs/>
          <w:spacing w:val="-2"/>
          <w:sz w:val="22"/>
          <w:szCs w:val="22"/>
        </w:rPr>
        <w:t xml:space="preserve"> l’</w:t>
      </w:r>
      <w:proofErr w:type="spellStart"/>
      <w:r w:rsidRPr="00BE1EBB">
        <w:rPr>
          <w:rFonts w:asciiTheme="minorHAnsi" w:hAnsiTheme="minorHAnsi" w:cstheme="minorHAnsi"/>
          <w:bCs/>
          <w:spacing w:val="-2"/>
          <w:sz w:val="22"/>
          <w:szCs w:val="22"/>
        </w:rPr>
        <w:t>U.N.M.Libres</w:t>
      </w:r>
      <w:proofErr w:type="spellEnd"/>
      <w:r w:rsidRPr="00BE1EBB">
        <w:rPr>
          <w:rFonts w:asciiTheme="minorHAnsi" w:hAnsiTheme="minorHAnsi" w:cstheme="minorHAnsi"/>
          <w:bCs/>
          <w:spacing w:val="-2"/>
          <w:sz w:val="22"/>
          <w:szCs w:val="22"/>
        </w:rPr>
        <w:t xml:space="preserve"> aux dépens, soit au versement de :</w:t>
      </w:r>
    </w:p>
    <w:p w14:paraId="604F7B4D" w14:textId="77777777" w:rsidR="00E80DE4" w:rsidRPr="00BE1EBB" w:rsidRDefault="00E80DE4" w:rsidP="00E80DE4">
      <w:pPr>
        <w:tabs>
          <w:tab w:val="left" w:pos="-720"/>
        </w:tabs>
        <w:jc w:val="both"/>
        <w:rPr>
          <w:rFonts w:asciiTheme="minorHAnsi" w:hAnsiTheme="minorHAnsi" w:cstheme="minorHAnsi"/>
          <w:bCs/>
          <w:spacing w:val="-2"/>
          <w:sz w:val="22"/>
          <w:szCs w:val="22"/>
        </w:rPr>
      </w:pPr>
    </w:p>
    <w:p w14:paraId="643A173B" w14:textId="6901C169" w:rsidR="00E80DE4" w:rsidRPr="00BE1EBB" w:rsidRDefault="00E80DE4" w:rsidP="00E80DE4">
      <w:pPr>
        <w:numPr>
          <w:ilvl w:val="0"/>
          <w:numId w:val="8"/>
        </w:numPr>
        <w:tabs>
          <w:tab w:val="left" w:pos="-720"/>
          <w:tab w:val="num" w:pos="360"/>
        </w:tabs>
        <w:ind w:left="360"/>
        <w:contextualSpacing/>
        <w:jc w:val="both"/>
        <w:textAlignment w:val="auto"/>
        <w:rPr>
          <w:rFonts w:asciiTheme="minorHAnsi" w:hAnsiTheme="minorHAnsi" w:cstheme="minorHAnsi"/>
          <w:bCs/>
          <w:spacing w:val="-2"/>
          <w:sz w:val="22"/>
          <w:szCs w:val="22"/>
        </w:rPr>
      </w:pPr>
      <w:r w:rsidRPr="00BE1EBB">
        <w:rPr>
          <w:rFonts w:asciiTheme="minorHAnsi" w:hAnsiTheme="minorHAnsi" w:cstheme="minorHAnsi"/>
          <w:bCs/>
          <w:spacing w:val="-2"/>
          <w:sz w:val="22"/>
          <w:szCs w:val="22"/>
        </w:rPr>
        <w:t xml:space="preserve">l’indemnité de procédure liquidée par Madame </w:t>
      </w:r>
      <w:r w:rsidR="006A4753">
        <w:rPr>
          <w:rFonts w:asciiTheme="minorHAnsi" w:hAnsiTheme="minorHAnsi" w:cstheme="minorHAnsi"/>
          <w:bCs/>
          <w:spacing w:val="-2"/>
          <w:sz w:val="22"/>
          <w:szCs w:val="22"/>
        </w:rPr>
        <w:t>Y</w:t>
      </w:r>
      <w:r w:rsidRPr="00BE1EBB">
        <w:rPr>
          <w:rFonts w:asciiTheme="minorHAnsi" w:hAnsiTheme="minorHAnsi" w:cstheme="minorHAnsi"/>
          <w:bCs/>
          <w:spacing w:val="-2"/>
          <w:sz w:val="22"/>
          <w:szCs w:val="22"/>
        </w:rPr>
        <w:t xml:space="preserve"> à 163,98 € ;</w:t>
      </w:r>
    </w:p>
    <w:p w14:paraId="239A1F9B" w14:textId="77777777" w:rsidR="00E80DE4" w:rsidRPr="00BE1EBB" w:rsidRDefault="00E80DE4" w:rsidP="00E80DE4">
      <w:pPr>
        <w:numPr>
          <w:ilvl w:val="0"/>
          <w:numId w:val="8"/>
        </w:numPr>
        <w:tabs>
          <w:tab w:val="left" w:pos="-720"/>
          <w:tab w:val="num" w:pos="360"/>
        </w:tabs>
        <w:ind w:left="360"/>
        <w:contextualSpacing/>
        <w:jc w:val="both"/>
        <w:textAlignment w:val="auto"/>
        <w:rPr>
          <w:rFonts w:asciiTheme="minorHAnsi" w:hAnsiTheme="minorHAnsi" w:cstheme="minorHAnsi"/>
          <w:bCs/>
          <w:spacing w:val="-2"/>
          <w:sz w:val="22"/>
          <w:szCs w:val="22"/>
        </w:rPr>
      </w:pPr>
      <w:r w:rsidRPr="00BE1EBB">
        <w:rPr>
          <w:rFonts w:asciiTheme="minorHAnsi" w:hAnsiTheme="minorHAnsi" w:cstheme="minorHAnsi"/>
          <w:bCs/>
          <w:spacing w:val="-2"/>
          <w:sz w:val="22"/>
          <w:szCs w:val="22"/>
        </w:rPr>
        <w:t>120 € (5 x 24 €) à titre de contribution au fonds budgétaire relatif à l’aide juridique de deuxième ligne.</w:t>
      </w:r>
    </w:p>
    <w:p w14:paraId="6ABB49BC" w14:textId="77777777" w:rsidR="00E80DE4" w:rsidRPr="00BE1EBB" w:rsidRDefault="00E80DE4" w:rsidP="00E80DE4">
      <w:pPr>
        <w:tabs>
          <w:tab w:val="left" w:pos="-720"/>
        </w:tabs>
        <w:jc w:val="both"/>
        <w:rPr>
          <w:rFonts w:asciiTheme="minorHAnsi" w:hAnsiTheme="minorHAnsi" w:cstheme="minorHAnsi"/>
          <w:b/>
          <w:spacing w:val="-2"/>
          <w:sz w:val="22"/>
          <w:szCs w:val="22"/>
        </w:rPr>
      </w:pPr>
    </w:p>
    <w:p w14:paraId="619C9002" w14:textId="2F541FE8" w:rsidR="00FC7C7B" w:rsidRDefault="00FC7C7B" w:rsidP="00FC7C7B">
      <w:pPr>
        <w:jc w:val="both"/>
        <w:rPr>
          <w:rFonts w:asciiTheme="minorHAnsi" w:hAnsiTheme="minorHAnsi" w:cstheme="minorHAnsi"/>
          <w:b/>
          <w:snapToGrid w:val="0"/>
          <w:sz w:val="22"/>
          <w:szCs w:val="22"/>
          <w:lang w:eastAsia="fr-FR"/>
        </w:rPr>
      </w:pPr>
    </w:p>
    <w:p w14:paraId="4958DF52" w14:textId="717C3709" w:rsidR="003E45DB" w:rsidRDefault="003E45DB" w:rsidP="00FC7C7B">
      <w:pPr>
        <w:jc w:val="both"/>
        <w:rPr>
          <w:rFonts w:asciiTheme="minorHAnsi" w:hAnsiTheme="minorHAnsi" w:cstheme="minorHAnsi"/>
          <w:b/>
          <w:snapToGrid w:val="0"/>
          <w:sz w:val="22"/>
          <w:szCs w:val="22"/>
          <w:lang w:eastAsia="fr-FR"/>
        </w:rPr>
      </w:pPr>
    </w:p>
    <w:p w14:paraId="455843D6" w14:textId="77777777" w:rsidR="003E45DB" w:rsidRPr="00BE1EBB" w:rsidRDefault="003E45DB" w:rsidP="00FC7C7B">
      <w:pPr>
        <w:jc w:val="both"/>
        <w:rPr>
          <w:rFonts w:asciiTheme="minorHAnsi" w:hAnsiTheme="minorHAnsi" w:cstheme="minorHAnsi"/>
          <w:b/>
          <w:snapToGrid w:val="0"/>
          <w:sz w:val="22"/>
          <w:szCs w:val="22"/>
          <w:lang w:eastAsia="fr-FR"/>
        </w:rPr>
      </w:pPr>
    </w:p>
    <w:p w14:paraId="67C93C65" w14:textId="5DCECD08" w:rsidR="00FC7C7B" w:rsidRPr="00BE1EBB" w:rsidRDefault="00FC7C7B" w:rsidP="00FC7C7B">
      <w:pPr>
        <w:jc w:val="both"/>
        <w:rPr>
          <w:rFonts w:asciiTheme="minorHAnsi" w:hAnsiTheme="minorHAnsi" w:cstheme="minorHAnsi"/>
          <w:b/>
          <w:snapToGrid w:val="0"/>
          <w:sz w:val="22"/>
          <w:szCs w:val="22"/>
          <w:lang w:eastAsia="fr-FR"/>
        </w:rPr>
      </w:pPr>
      <w:r w:rsidRPr="00BE1EBB">
        <w:rPr>
          <w:rFonts w:asciiTheme="minorHAnsi" w:hAnsiTheme="minorHAnsi" w:cstheme="minorHAnsi"/>
          <w:b/>
          <w:snapToGrid w:val="0"/>
          <w:sz w:val="22"/>
          <w:szCs w:val="22"/>
          <w:lang w:eastAsia="fr-FR"/>
        </w:rPr>
        <w:t xml:space="preserve">AINSI jugé par la </w:t>
      </w:r>
      <w:r w:rsidRPr="00BE1EBB">
        <w:rPr>
          <w:rFonts w:asciiTheme="minorHAnsi" w:hAnsiTheme="minorHAnsi" w:cstheme="minorHAnsi"/>
          <w:b/>
          <w:sz w:val="22"/>
          <w:szCs w:val="22"/>
        </w:rPr>
        <w:t>Quatrième chambre du Tribunal du Travail de Liège - Division Liège</w:t>
      </w:r>
      <w:r w:rsidRPr="00BE1EBB">
        <w:rPr>
          <w:rFonts w:asciiTheme="minorHAnsi" w:hAnsiTheme="minorHAnsi" w:cstheme="minorHAnsi"/>
          <w:b/>
          <w:snapToGrid w:val="0"/>
          <w:sz w:val="22"/>
          <w:szCs w:val="22"/>
          <w:lang w:eastAsia="fr-FR"/>
        </w:rPr>
        <w:t xml:space="preserve"> composée de:</w:t>
      </w:r>
    </w:p>
    <w:p w14:paraId="2E1ED5CC" w14:textId="77777777" w:rsidR="00FC7C7B" w:rsidRPr="00BE1EBB" w:rsidRDefault="00FC7C7B" w:rsidP="00FC7C7B">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ab/>
      </w:r>
      <w:r w:rsidRPr="00BE1EBB">
        <w:rPr>
          <w:rFonts w:asciiTheme="minorHAnsi" w:hAnsiTheme="minorHAnsi" w:cstheme="minorHAnsi"/>
          <w:snapToGrid w:val="0"/>
          <w:sz w:val="22"/>
          <w:szCs w:val="22"/>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43"/>
      </w:tblGrid>
      <w:tr w:rsidR="00FC7C7B" w:rsidRPr="00BE1EBB" w14:paraId="77BDD6A7" w14:textId="77777777" w:rsidTr="00C02141">
        <w:trPr>
          <w:trHeight w:val="289"/>
        </w:trPr>
        <w:tc>
          <w:tcPr>
            <w:tcW w:w="4501" w:type="dxa"/>
          </w:tcPr>
          <w:p w14:paraId="6FFCBB30" w14:textId="77777777" w:rsidR="00FC7C7B" w:rsidRPr="00BE1EBB" w:rsidRDefault="00FC7C7B" w:rsidP="00C02141">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DE BECO CLEMENTINE,</w:t>
            </w:r>
          </w:p>
        </w:tc>
        <w:tc>
          <w:tcPr>
            <w:tcW w:w="4501" w:type="dxa"/>
          </w:tcPr>
          <w:p w14:paraId="4DA61699" w14:textId="77777777" w:rsidR="00FC7C7B" w:rsidRPr="00BE1EBB" w:rsidRDefault="00FC7C7B" w:rsidP="00C02141">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Juge, présidant la chambre,</w:t>
            </w:r>
          </w:p>
        </w:tc>
      </w:tr>
      <w:tr w:rsidR="00FC7C7B" w:rsidRPr="00BE1EBB" w14:paraId="2DB28559" w14:textId="77777777" w:rsidTr="00C02141">
        <w:trPr>
          <w:trHeight w:val="289"/>
        </w:trPr>
        <w:tc>
          <w:tcPr>
            <w:tcW w:w="4501" w:type="dxa"/>
          </w:tcPr>
          <w:p w14:paraId="48E0B429" w14:textId="77777777" w:rsidR="00FC7C7B" w:rsidRPr="00BE1EBB" w:rsidRDefault="00FC7C7B" w:rsidP="00C02141">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LESUISSE BENEDICTE,</w:t>
            </w:r>
          </w:p>
        </w:tc>
        <w:tc>
          <w:tcPr>
            <w:tcW w:w="4501" w:type="dxa"/>
          </w:tcPr>
          <w:p w14:paraId="6F6C6D85" w14:textId="77777777" w:rsidR="00FC7C7B" w:rsidRPr="00BE1EBB" w:rsidRDefault="00FC7C7B" w:rsidP="00C02141">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Juge social employeur,</w:t>
            </w:r>
          </w:p>
        </w:tc>
      </w:tr>
      <w:tr w:rsidR="00FC7C7B" w:rsidRPr="00BE1EBB" w14:paraId="2010871A" w14:textId="77777777" w:rsidTr="00C02141">
        <w:trPr>
          <w:trHeight w:val="289"/>
        </w:trPr>
        <w:tc>
          <w:tcPr>
            <w:tcW w:w="4501" w:type="dxa"/>
          </w:tcPr>
          <w:p w14:paraId="34B26EE4" w14:textId="77777777" w:rsidR="00FC7C7B" w:rsidRPr="00BE1EBB" w:rsidRDefault="00FC7C7B" w:rsidP="00C02141">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LAMBERIGTS VINCENT,</w:t>
            </w:r>
          </w:p>
        </w:tc>
        <w:tc>
          <w:tcPr>
            <w:tcW w:w="4501" w:type="dxa"/>
          </w:tcPr>
          <w:p w14:paraId="3C54E636" w14:textId="77777777" w:rsidR="00FC7C7B" w:rsidRPr="00BE1EBB" w:rsidRDefault="00FC7C7B" w:rsidP="00C02141">
            <w:pPr>
              <w:jc w:val="both"/>
              <w:rPr>
                <w:rFonts w:asciiTheme="minorHAnsi" w:hAnsiTheme="minorHAnsi" w:cstheme="minorHAnsi"/>
                <w:snapToGrid w:val="0"/>
                <w:sz w:val="22"/>
                <w:szCs w:val="22"/>
                <w:lang w:eastAsia="fr-FR"/>
              </w:rPr>
            </w:pPr>
            <w:r w:rsidRPr="00BE1EBB">
              <w:rPr>
                <w:rFonts w:asciiTheme="minorHAnsi" w:hAnsiTheme="minorHAnsi" w:cstheme="minorHAnsi"/>
                <w:snapToGrid w:val="0"/>
                <w:sz w:val="22"/>
                <w:szCs w:val="22"/>
                <w:lang w:eastAsia="fr-FR"/>
              </w:rPr>
              <w:t>Juge social ouvrier,</w:t>
            </w:r>
          </w:p>
        </w:tc>
      </w:tr>
    </w:tbl>
    <w:p w14:paraId="351BAFFC" w14:textId="77777777" w:rsidR="00FC7C7B" w:rsidRPr="00BE1EBB" w:rsidRDefault="00FC7C7B" w:rsidP="00FC7C7B">
      <w:pPr>
        <w:jc w:val="both"/>
        <w:rPr>
          <w:rFonts w:asciiTheme="minorHAnsi" w:hAnsiTheme="minorHAnsi" w:cstheme="minorHAnsi"/>
          <w:snapToGrid w:val="0"/>
          <w:sz w:val="22"/>
          <w:szCs w:val="22"/>
          <w:lang w:eastAsia="fr-FR"/>
        </w:rPr>
      </w:pPr>
    </w:p>
    <w:p w14:paraId="023B3197" w14:textId="77777777" w:rsidR="00FC7C7B" w:rsidRPr="00BE1EBB" w:rsidRDefault="00FC7C7B" w:rsidP="00FC7C7B">
      <w:pPr>
        <w:snapToGrid w:val="0"/>
        <w:jc w:val="center"/>
        <w:rPr>
          <w:rFonts w:asciiTheme="minorHAnsi" w:eastAsia="Times New Roman" w:hAnsiTheme="minorHAnsi" w:cstheme="minorHAnsi"/>
          <w:snapToGrid w:val="0"/>
          <w:sz w:val="22"/>
          <w:szCs w:val="22"/>
          <w:lang w:val="fr-FR" w:eastAsia="fr-FR"/>
        </w:rPr>
      </w:pPr>
      <w:r w:rsidRPr="00BE1EBB">
        <w:rPr>
          <w:rFonts w:asciiTheme="minorHAnsi" w:eastAsia="Times New Roman" w:hAnsiTheme="minorHAnsi" w:cstheme="minorHAnsi"/>
          <w:snapToGrid w:val="0"/>
          <w:sz w:val="22"/>
          <w:szCs w:val="22"/>
          <w:lang w:val="fr-FR" w:eastAsia="fr-FR"/>
        </w:rPr>
        <w:t>Les Juges sociaux,</w:t>
      </w:r>
      <w:r w:rsidRPr="00BE1EBB">
        <w:rPr>
          <w:rFonts w:asciiTheme="minorHAnsi" w:eastAsia="Times New Roman" w:hAnsiTheme="minorHAnsi" w:cstheme="minorHAnsi"/>
          <w:snapToGrid w:val="0"/>
          <w:sz w:val="22"/>
          <w:szCs w:val="22"/>
          <w:lang w:val="fr-FR" w:eastAsia="fr-FR"/>
        </w:rPr>
        <w:tab/>
      </w:r>
      <w:r w:rsidRPr="00BE1EBB">
        <w:rPr>
          <w:rFonts w:asciiTheme="minorHAnsi" w:eastAsia="Times New Roman" w:hAnsiTheme="minorHAnsi" w:cstheme="minorHAnsi"/>
          <w:snapToGrid w:val="0"/>
          <w:sz w:val="22"/>
          <w:szCs w:val="22"/>
          <w:lang w:val="fr-FR" w:eastAsia="fr-FR"/>
        </w:rPr>
        <w:tab/>
      </w:r>
      <w:r w:rsidRPr="00BE1EBB">
        <w:rPr>
          <w:rFonts w:asciiTheme="minorHAnsi" w:eastAsia="Times New Roman" w:hAnsiTheme="minorHAnsi" w:cstheme="minorHAnsi"/>
          <w:snapToGrid w:val="0"/>
          <w:sz w:val="22"/>
          <w:szCs w:val="22"/>
          <w:lang w:val="fr-FR" w:eastAsia="fr-FR"/>
        </w:rPr>
        <w:tab/>
      </w:r>
      <w:r w:rsidRPr="00BE1EBB">
        <w:rPr>
          <w:rFonts w:asciiTheme="minorHAnsi" w:eastAsia="Times New Roman" w:hAnsiTheme="minorHAnsi" w:cstheme="minorHAnsi"/>
          <w:snapToGrid w:val="0"/>
          <w:sz w:val="22"/>
          <w:szCs w:val="22"/>
          <w:lang w:val="fr-FR" w:eastAsia="fr-FR"/>
        </w:rPr>
        <w:tab/>
      </w:r>
      <w:r w:rsidRPr="00BE1EBB">
        <w:rPr>
          <w:rFonts w:asciiTheme="minorHAnsi" w:eastAsia="Times New Roman" w:hAnsiTheme="minorHAnsi" w:cstheme="minorHAnsi"/>
          <w:snapToGrid w:val="0"/>
          <w:sz w:val="22"/>
          <w:szCs w:val="22"/>
          <w:lang w:val="fr-FR" w:eastAsia="fr-FR"/>
        </w:rPr>
        <w:tab/>
        <w:t>Le Juge,</w:t>
      </w:r>
    </w:p>
    <w:p w14:paraId="33EA1592" w14:textId="77777777" w:rsidR="00FC7C7B" w:rsidRPr="00BE1EBB" w:rsidRDefault="00FC7C7B" w:rsidP="00FC7C7B">
      <w:pPr>
        <w:jc w:val="both"/>
        <w:rPr>
          <w:rFonts w:asciiTheme="minorHAnsi" w:hAnsiTheme="minorHAnsi" w:cstheme="minorHAnsi"/>
          <w:snapToGrid w:val="0"/>
          <w:sz w:val="22"/>
          <w:szCs w:val="22"/>
          <w:lang w:val="fr-FR" w:eastAsia="fr-FR"/>
        </w:rPr>
      </w:pPr>
    </w:p>
    <w:p w14:paraId="364A3FDC" w14:textId="77777777" w:rsidR="00FC7C7B" w:rsidRPr="00BE1EBB" w:rsidRDefault="00FC7C7B" w:rsidP="00FC7C7B">
      <w:pPr>
        <w:jc w:val="both"/>
        <w:rPr>
          <w:rFonts w:asciiTheme="minorHAnsi" w:hAnsiTheme="minorHAnsi" w:cstheme="minorHAnsi"/>
          <w:snapToGrid w:val="0"/>
          <w:sz w:val="22"/>
          <w:szCs w:val="22"/>
          <w:lang w:eastAsia="fr-FR"/>
        </w:rPr>
      </w:pPr>
    </w:p>
    <w:p w14:paraId="59809FC8" w14:textId="77777777" w:rsidR="00FC7C7B" w:rsidRPr="00BE1EBB" w:rsidRDefault="00FC7C7B" w:rsidP="00FC7C7B">
      <w:pPr>
        <w:jc w:val="both"/>
        <w:rPr>
          <w:rFonts w:asciiTheme="minorHAnsi" w:hAnsiTheme="minorHAnsi" w:cstheme="minorHAnsi"/>
          <w:snapToGrid w:val="0"/>
          <w:sz w:val="22"/>
          <w:szCs w:val="22"/>
          <w:lang w:eastAsia="fr-FR"/>
        </w:rPr>
      </w:pPr>
    </w:p>
    <w:p w14:paraId="367E92B9" w14:textId="77777777" w:rsidR="00FC7C7B" w:rsidRPr="00BE1EBB" w:rsidRDefault="00FC7C7B" w:rsidP="00FC7C7B">
      <w:pPr>
        <w:jc w:val="both"/>
        <w:rPr>
          <w:rFonts w:asciiTheme="minorHAnsi" w:hAnsiTheme="minorHAnsi" w:cstheme="minorHAnsi"/>
          <w:snapToGrid w:val="0"/>
          <w:sz w:val="22"/>
          <w:szCs w:val="22"/>
          <w:lang w:eastAsia="fr-FR"/>
        </w:rPr>
      </w:pPr>
    </w:p>
    <w:p w14:paraId="30CF9F98" w14:textId="77777777" w:rsidR="00FC7C7B" w:rsidRPr="00BE1EBB" w:rsidRDefault="00FC7C7B" w:rsidP="00FC7C7B">
      <w:pPr>
        <w:jc w:val="both"/>
        <w:rPr>
          <w:rFonts w:asciiTheme="minorHAnsi" w:hAnsiTheme="minorHAnsi" w:cstheme="minorHAnsi"/>
          <w:snapToGrid w:val="0"/>
          <w:sz w:val="22"/>
          <w:szCs w:val="22"/>
          <w:lang w:eastAsia="fr-FR"/>
        </w:rPr>
      </w:pPr>
    </w:p>
    <w:p w14:paraId="282A62A3" w14:textId="77777777" w:rsidR="00FC7C7B" w:rsidRPr="00BE1EBB" w:rsidRDefault="00FC7C7B" w:rsidP="00FC7C7B">
      <w:pPr>
        <w:jc w:val="both"/>
        <w:rPr>
          <w:rFonts w:asciiTheme="minorHAnsi" w:hAnsiTheme="minorHAnsi" w:cstheme="minorHAnsi"/>
          <w:snapToGrid w:val="0"/>
          <w:sz w:val="22"/>
          <w:szCs w:val="22"/>
          <w:lang w:eastAsia="fr-FR"/>
        </w:rPr>
      </w:pPr>
    </w:p>
    <w:p w14:paraId="7D16C793" w14:textId="77777777" w:rsidR="00FC7C7B" w:rsidRPr="00BE1EBB" w:rsidRDefault="00FC7C7B" w:rsidP="00FC7C7B">
      <w:pPr>
        <w:jc w:val="both"/>
        <w:rPr>
          <w:rFonts w:asciiTheme="minorHAnsi" w:hAnsiTheme="minorHAnsi" w:cstheme="minorHAnsi"/>
          <w:b/>
          <w:sz w:val="22"/>
          <w:szCs w:val="22"/>
          <w:lang w:val="fr-FR"/>
        </w:rPr>
      </w:pPr>
      <w:r w:rsidRPr="00BE1EBB">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662859851"/>
          <w:placeholder>
            <w:docPart w:val="DECE2602A4204E91B45CD28E8BA26B6F"/>
          </w:placeholder>
          <w:date w:fullDate="2023-10-24T00:00:00Z">
            <w:dateFormat w:val="dd/MM/yyyy"/>
            <w:lid w:val="fr-BE"/>
            <w:storeMappedDataAs w:val="dateTime"/>
            <w:calendar w:val="gregorian"/>
          </w:date>
        </w:sdtPr>
        <w:sdtEndPr/>
        <w:sdtContent>
          <w:r w:rsidRPr="00BE1EBB">
            <w:rPr>
              <w:rFonts w:asciiTheme="minorHAnsi" w:hAnsiTheme="minorHAnsi" w:cstheme="minorHAnsi"/>
              <w:b/>
              <w:sz w:val="22"/>
              <w:szCs w:val="22"/>
            </w:rPr>
            <w:t>24/10/2023</w:t>
          </w:r>
        </w:sdtContent>
      </w:sdt>
      <w:r w:rsidRPr="00BE1EBB">
        <w:rPr>
          <w:rFonts w:asciiTheme="minorHAnsi" w:hAnsiTheme="minorHAnsi" w:cstheme="minorHAnsi"/>
          <w:b/>
          <w:sz w:val="22"/>
          <w:szCs w:val="22"/>
          <w:lang w:val="fr-FR"/>
        </w:rPr>
        <w:t xml:space="preserve"> </w:t>
      </w:r>
      <w:r w:rsidRPr="00BE1EBB">
        <w:rPr>
          <w:rFonts w:asciiTheme="minorHAnsi" w:hAnsiTheme="minorHAnsi" w:cstheme="minorHAnsi"/>
          <w:b/>
          <w:snapToGrid w:val="0"/>
          <w:sz w:val="22"/>
          <w:szCs w:val="22"/>
          <w:lang w:eastAsia="fr-FR"/>
        </w:rPr>
        <w:t>par DE BECO CLEMENTINE,</w:t>
      </w:r>
      <w:r w:rsidRPr="00BE1EBB">
        <w:rPr>
          <w:rFonts w:asciiTheme="minorHAnsi" w:hAnsiTheme="minorHAnsi" w:cstheme="minorHAnsi"/>
          <w:snapToGrid w:val="0"/>
          <w:sz w:val="22"/>
          <w:szCs w:val="22"/>
          <w:lang w:eastAsia="fr-FR"/>
        </w:rPr>
        <w:t xml:space="preserve"> Juge, présidant la chambre, assistée de</w:t>
      </w:r>
      <w:r w:rsidRPr="00BE1EBB">
        <w:rPr>
          <w:rFonts w:asciiTheme="minorHAnsi" w:hAnsiTheme="minorHAnsi" w:cstheme="minorHAnsi"/>
          <w:b/>
          <w:snapToGrid w:val="0"/>
          <w:sz w:val="22"/>
          <w:szCs w:val="22"/>
          <w:lang w:eastAsia="fr-FR"/>
        </w:rPr>
        <w:t xml:space="preserve"> MASSART MICHELE, Greffier,</w:t>
      </w:r>
    </w:p>
    <w:p w14:paraId="6DF353BA" w14:textId="77777777" w:rsidR="00FC7C7B" w:rsidRPr="00BE1EBB" w:rsidRDefault="00FC7C7B" w:rsidP="00FC7C7B">
      <w:pPr>
        <w:jc w:val="both"/>
        <w:rPr>
          <w:rFonts w:asciiTheme="minorHAnsi" w:hAnsiTheme="minorHAnsi" w:cstheme="minorHAnsi"/>
          <w:snapToGrid w:val="0"/>
          <w:sz w:val="22"/>
          <w:szCs w:val="22"/>
          <w:lang w:eastAsia="fr-FR"/>
        </w:rPr>
      </w:pPr>
    </w:p>
    <w:p w14:paraId="2ADFF431" w14:textId="77777777" w:rsidR="00FC7C7B" w:rsidRPr="00BE1EBB" w:rsidRDefault="00FC7C7B" w:rsidP="00FC7C7B">
      <w:pPr>
        <w:snapToGrid w:val="0"/>
        <w:jc w:val="center"/>
        <w:rPr>
          <w:rFonts w:asciiTheme="minorHAnsi" w:eastAsia="Times New Roman" w:hAnsiTheme="minorHAnsi" w:cstheme="minorHAnsi"/>
          <w:snapToGrid w:val="0"/>
          <w:sz w:val="22"/>
          <w:szCs w:val="22"/>
          <w:lang w:val="fr-FR" w:eastAsia="fr-FR"/>
        </w:rPr>
      </w:pPr>
      <w:r w:rsidRPr="00BE1EBB">
        <w:rPr>
          <w:rFonts w:asciiTheme="minorHAnsi" w:eastAsia="Times New Roman" w:hAnsiTheme="minorHAnsi" w:cstheme="minorHAnsi"/>
          <w:snapToGrid w:val="0"/>
          <w:sz w:val="22"/>
          <w:szCs w:val="22"/>
          <w:lang w:val="fr-FR" w:eastAsia="fr-FR"/>
        </w:rPr>
        <w:t>Le Greffier,</w:t>
      </w:r>
      <w:r w:rsidRPr="00BE1EBB">
        <w:rPr>
          <w:rFonts w:asciiTheme="minorHAnsi" w:eastAsia="Times New Roman" w:hAnsiTheme="minorHAnsi" w:cstheme="minorHAnsi"/>
          <w:snapToGrid w:val="0"/>
          <w:sz w:val="22"/>
          <w:szCs w:val="22"/>
          <w:lang w:val="fr-FR" w:eastAsia="fr-FR"/>
        </w:rPr>
        <w:tab/>
      </w:r>
      <w:r w:rsidRPr="00BE1EBB">
        <w:rPr>
          <w:rFonts w:asciiTheme="minorHAnsi" w:eastAsia="Times New Roman" w:hAnsiTheme="minorHAnsi" w:cstheme="minorHAnsi"/>
          <w:snapToGrid w:val="0"/>
          <w:sz w:val="22"/>
          <w:szCs w:val="22"/>
          <w:lang w:val="fr-FR" w:eastAsia="fr-FR"/>
        </w:rPr>
        <w:tab/>
      </w:r>
      <w:r w:rsidRPr="00BE1EBB">
        <w:rPr>
          <w:rFonts w:asciiTheme="minorHAnsi" w:eastAsia="Times New Roman" w:hAnsiTheme="minorHAnsi" w:cstheme="minorHAnsi"/>
          <w:snapToGrid w:val="0"/>
          <w:sz w:val="22"/>
          <w:szCs w:val="22"/>
          <w:lang w:val="fr-FR" w:eastAsia="fr-FR"/>
        </w:rPr>
        <w:tab/>
      </w:r>
      <w:r w:rsidRPr="00BE1EBB">
        <w:rPr>
          <w:rFonts w:asciiTheme="minorHAnsi" w:eastAsia="Times New Roman" w:hAnsiTheme="minorHAnsi" w:cstheme="minorHAnsi"/>
          <w:snapToGrid w:val="0"/>
          <w:sz w:val="22"/>
          <w:szCs w:val="22"/>
          <w:lang w:val="fr-FR" w:eastAsia="fr-FR"/>
        </w:rPr>
        <w:tab/>
        <w:t>Le Juge.</w:t>
      </w:r>
    </w:p>
    <w:p w14:paraId="41832BE7" w14:textId="77777777" w:rsidR="00065F07" w:rsidRPr="00BE1EBB" w:rsidRDefault="00065F07" w:rsidP="002A4ACD">
      <w:pPr>
        <w:jc w:val="both"/>
        <w:rPr>
          <w:rFonts w:asciiTheme="minorHAnsi" w:hAnsiTheme="minorHAnsi" w:cstheme="minorHAnsi"/>
          <w:snapToGrid w:val="0"/>
          <w:sz w:val="22"/>
          <w:szCs w:val="22"/>
          <w:lang w:eastAsia="fr-FR"/>
        </w:rPr>
      </w:pPr>
    </w:p>
    <w:p w14:paraId="603814BB" w14:textId="77777777" w:rsidR="00065F07" w:rsidRPr="00BE1EBB" w:rsidRDefault="00065F07" w:rsidP="002A4ACD">
      <w:pPr>
        <w:jc w:val="both"/>
        <w:rPr>
          <w:rFonts w:asciiTheme="minorHAnsi" w:hAnsiTheme="minorHAnsi" w:cstheme="minorHAnsi"/>
          <w:snapToGrid w:val="0"/>
          <w:sz w:val="22"/>
          <w:szCs w:val="22"/>
          <w:lang w:eastAsia="fr-FR"/>
        </w:rPr>
      </w:pPr>
    </w:p>
    <w:sectPr w:rsidR="00065F07" w:rsidRPr="00BE1EB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C5A7" w14:textId="77777777" w:rsidR="008206B3" w:rsidRDefault="008206B3">
      <w:r>
        <w:separator/>
      </w:r>
    </w:p>
  </w:endnote>
  <w:endnote w:type="continuationSeparator" w:id="0">
    <w:p w14:paraId="6C9EF85C"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2893" w14:textId="77777777" w:rsidR="008206B3" w:rsidRDefault="008206B3">
      <w:r>
        <w:separator/>
      </w:r>
    </w:p>
  </w:footnote>
  <w:footnote w:type="continuationSeparator" w:id="0">
    <w:p w14:paraId="3D340A91" w14:textId="77777777" w:rsidR="008206B3" w:rsidRDefault="008206B3">
      <w:r>
        <w:continuationSeparator/>
      </w:r>
    </w:p>
  </w:footnote>
  <w:footnote w:id="1">
    <w:p w14:paraId="2E0895A1" w14:textId="77777777" w:rsidR="00E80DE4" w:rsidRPr="003E45DB" w:rsidRDefault="00E80DE4" w:rsidP="00E80DE4">
      <w:pPr>
        <w:pStyle w:val="Notedebasdepage"/>
        <w:rPr>
          <w:rFonts w:asciiTheme="minorHAnsi" w:hAnsiTheme="minorHAnsi" w:cstheme="minorHAnsi"/>
          <w:sz w:val="16"/>
          <w:szCs w:val="16"/>
        </w:rPr>
      </w:pPr>
      <w:r w:rsidRPr="003E45DB">
        <w:rPr>
          <w:rStyle w:val="Appelnotedebasdep"/>
          <w:rFonts w:asciiTheme="minorHAnsi" w:hAnsiTheme="minorHAnsi" w:cstheme="minorHAnsi"/>
          <w:sz w:val="16"/>
          <w:szCs w:val="16"/>
        </w:rPr>
        <w:footnoteRef/>
      </w:r>
      <w:r w:rsidRPr="003E45DB">
        <w:rPr>
          <w:rFonts w:asciiTheme="minorHAnsi" w:hAnsiTheme="minorHAnsi" w:cstheme="minorHAnsi"/>
          <w:sz w:val="16"/>
          <w:szCs w:val="16"/>
        </w:rPr>
        <w:t xml:space="preserve"> Dont certains extraits sont mis en évidence par le Tribunal.</w:t>
      </w:r>
    </w:p>
  </w:footnote>
  <w:footnote w:id="2">
    <w:p w14:paraId="1A60FD49" w14:textId="77777777" w:rsidR="00E80DE4" w:rsidRPr="003E45DB" w:rsidRDefault="00E80DE4" w:rsidP="00E80DE4">
      <w:pPr>
        <w:pStyle w:val="Notedebasdepage"/>
        <w:rPr>
          <w:rFonts w:asciiTheme="minorHAnsi" w:hAnsiTheme="minorHAnsi" w:cstheme="minorHAnsi"/>
          <w:sz w:val="16"/>
          <w:szCs w:val="16"/>
        </w:rPr>
      </w:pPr>
      <w:r w:rsidRPr="003E45DB">
        <w:rPr>
          <w:rStyle w:val="Appelnotedebasdep"/>
          <w:rFonts w:asciiTheme="minorHAnsi" w:hAnsiTheme="minorHAnsi" w:cstheme="minorHAnsi"/>
          <w:sz w:val="16"/>
          <w:szCs w:val="16"/>
        </w:rPr>
        <w:footnoteRef/>
      </w:r>
      <w:r w:rsidRPr="003E45DB">
        <w:rPr>
          <w:rFonts w:asciiTheme="minorHAnsi" w:hAnsiTheme="minorHAnsi" w:cstheme="minorHAnsi"/>
          <w:sz w:val="16"/>
          <w:szCs w:val="16"/>
        </w:rPr>
        <w:t xml:space="preserve"> Loi du 11 avril 1995 visant à instituer la « charte » de l'assuré social.</w:t>
      </w:r>
    </w:p>
  </w:footnote>
  <w:footnote w:id="3">
    <w:p w14:paraId="15E18B0D" w14:textId="77777777" w:rsidR="00E80DE4" w:rsidRPr="003E45DB" w:rsidRDefault="00E80DE4" w:rsidP="00E80DE4">
      <w:pPr>
        <w:pStyle w:val="Notedebasdepage"/>
        <w:rPr>
          <w:rFonts w:asciiTheme="minorHAnsi" w:hAnsiTheme="minorHAnsi" w:cstheme="minorHAnsi"/>
          <w:sz w:val="16"/>
          <w:szCs w:val="16"/>
        </w:rPr>
      </w:pPr>
      <w:r w:rsidRPr="003E45DB">
        <w:rPr>
          <w:rStyle w:val="Appelnotedebasdep"/>
          <w:rFonts w:asciiTheme="minorHAnsi" w:hAnsiTheme="minorHAnsi" w:cstheme="minorHAnsi"/>
          <w:sz w:val="16"/>
          <w:szCs w:val="16"/>
        </w:rPr>
        <w:footnoteRef/>
      </w:r>
      <w:r w:rsidRPr="003E45DB">
        <w:rPr>
          <w:rFonts w:asciiTheme="minorHAnsi" w:hAnsiTheme="minorHAnsi" w:cstheme="minorHAnsi"/>
          <w:sz w:val="16"/>
          <w:szCs w:val="16"/>
        </w:rPr>
        <w:t xml:space="preserve"> J.-F. FUNCK, « Le devoir d'information et de conseil des institutions selon la Charte de l'assuré social », in </w:t>
      </w:r>
      <w:r w:rsidRPr="003E45DB">
        <w:rPr>
          <w:rFonts w:asciiTheme="minorHAnsi" w:hAnsiTheme="minorHAnsi" w:cstheme="minorHAnsi"/>
          <w:i/>
          <w:iCs/>
          <w:sz w:val="16"/>
          <w:szCs w:val="16"/>
        </w:rPr>
        <w:t>Regards croisés sur la sécurité sociale</w:t>
      </w:r>
      <w:r w:rsidRPr="003E45DB">
        <w:rPr>
          <w:rFonts w:asciiTheme="minorHAnsi" w:hAnsiTheme="minorHAnsi" w:cstheme="minorHAnsi"/>
          <w:sz w:val="16"/>
          <w:szCs w:val="16"/>
        </w:rPr>
        <w:t xml:space="preserve">, </w:t>
      </w:r>
      <w:r w:rsidRPr="003E45DB">
        <w:rPr>
          <w:rFonts w:asciiTheme="minorHAnsi" w:hAnsiTheme="minorHAnsi" w:cstheme="minorHAnsi"/>
          <w:sz w:val="16"/>
          <w:szCs w:val="16"/>
        </w:rPr>
        <w:t>dir. F. ETIENNE et M. DUMONT, Anthémis, CUP, 2012, p. 178.</w:t>
      </w:r>
    </w:p>
  </w:footnote>
  <w:footnote w:id="4">
    <w:p w14:paraId="08A027AD" w14:textId="77777777" w:rsidR="00E80DE4" w:rsidRPr="003E45DB" w:rsidRDefault="00E80DE4" w:rsidP="00E80DE4">
      <w:pPr>
        <w:pStyle w:val="Notedebasdepage"/>
        <w:rPr>
          <w:rFonts w:asciiTheme="minorHAnsi" w:hAnsiTheme="minorHAnsi" w:cstheme="minorHAnsi"/>
          <w:sz w:val="16"/>
          <w:szCs w:val="16"/>
        </w:rPr>
      </w:pPr>
      <w:r w:rsidRPr="003E45DB">
        <w:rPr>
          <w:rStyle w:val="Appelnotedebasdep"/>
          <w:rFonts w:asciiTheme="minorHAnsi" w:hAnsiTheme="minorHAnsi" w:cstheme="minorHAnsi"/>
          <w:sz w:val="16"/>
          <w:szCs w:val="16"/>
        </w:rPr>
        <w:footnoteRef/>
      </w:r>
      <w:r w:rsidRPr="003E45DB">
        <w:rPr>
          <w:rFonts w:asciiTheme="minorHAnsi" w:hAnsiTheme="minorHAnsi" w:cstheme="minorHAnsi"/>
          <w:sz w:val="16"/>
          <w:szCs w:val="16"/>
        </w:rPr>
        <w:t xml:space="preserve"> M. DUMONT, J-F. FUNCK, D. KREIT et J-F. NEVEN, « La responsabilité des institutions de sécurité sociale » in </w:t>
      </w:r>
      <w:r w:rsidRPr="003E45DB">
        <w:rPr>
          <w:rFonts w:asciiTheme="minorHAnsi" w:hAnsiTheme="minorHAnsi" w:cstheme="minorHAnsi"/>
          <w:i/>
          <w:iCs/>
          <w:sz w:val="16"/>
          <w:szCs w:val="16"/>
        </w:rPr>
        <w:t>Ibidem</w:t>
      </w:r>
      <w:r w:rsidRPr="003E45DB">
        <w:rPr>
          <w:rFonts w:asciiTheme="minorHAnsi" w:hAnsiTheme="minorHAnsi" w:cstheme="minorHAnsi"/>
          <w:sz w:val="16"/>
          <w:szCs w:val="16"/>
        </w:rPr>
        <w:t>, p. 169.</w:t>
      </w:r>
    </w:p>
  </w:footnote>
  <w:footnote w:id="5">
    <w:p w14:paraId="58D5892D" w14:textId="25448134" w:rsidR="003E45DB" w:rsidRPr="003E45DB" w:rsidRDefault="003E45DB">
      <w:pPr>
        <w:pStyle w:val="Notedebasdepage"/>
        <w:rPr>
          <w:rFonts w:asciiTheme="minorHAnsi" w:hAnsiTheme="minorHAnsi" w:cstheme="minorHAnsi"/>
          <w:sz w:val="16"/>
          <w:szCs w:val="16"/>
        </w:rPr>
      </w:pPr>
      <w:r w:rsidRPr="003E45DB">
        <w:rPr>
          <w:rStyle w:val="Appelnotedebasdep"/>
          <w:rFonts w:asciiTheme="minorHAnsi" w:hAnsiTheme="minorHAnsi" w:cstheme="minorHAnsi"/>
          <w:sz w:val="16"/>
          <w:szCs w:val="16"/>
        </w:rPr>
        <w:footnoteRef/>
      </w:r>
      <w:r w:rsidRPr="003E45DB">
        <w:rPr>
          <w:rFonts w:asciiTheme="minorHAnsi" w:hAnsiTheme="minorHAnsi" w:cstheme="minorHAnsi"/>
          <w:sz w:val="16"/>
          <w:szCs w:val="16"/>
        </w:rPr>
        <w:t xml:space="preserve"> Cette disposition légale est libellée comme suit : </w:t>
      </w:r>
      <w:r w:rsidRPr="003E45DB">
        <w:rPr>
          <w:rFonts w:asciiTheme="minorHAnsi" w:hAnsiTheme="minorHAnsi" w:cstheme="minorHAnsi"/>
          <w:i/>
          <w:iCs/>
          <w:sz w:val="16"/>
          <w:szCs w:val="16"/>
        </w:rPr>
        <w:t>« L'échange électronique de messages via l'</w:t>
      </w:r>
      <w:r w:rsidRPr="003E45DB">
        <w:rPr>
          <w:rFonts w:asciiTheme="minorHAnsi" w:hAnsiTheme="minorHAnsi" w:cstheme="minorHAnsi"/>
          <w:i/>
          <w:iCs/>
          <w:sz w:val="16"/>
          <w:szCs w:val="16"/>
        </w:rPr>
        <w:t>eBox produit les mêmes effets juridiques que l'échange sur supports non électroniques et cet échange est censé satisfaire à une éventuelle obligation d'utiliser un envoi recommandé que ce soit ou non avec accusé de réception</w:t>
      </w:r>
      <w:r w:rsidRPr="003E45DB">
        <w:rPr>
          <w:rFonts w:asciiTheme="minorHAnsi" w:hAnsiTheme="minorHAnsi" w:cstheme="minorHAnsi"/>
          <w:sz w:val="16"/>
          <w:szCs w:val="16"/>
        </w:rPr>
        <w:t>. ».</w:t>
      </w:r>
    </w:p>
  </w:footnote>
  <w:footnote w:id="6">
    <w:p w14:paraId="031EC2EF" w14:textId="77777777" w:rsidR="00E80DE4" w:rsidRPr="003E45DB" w:rsidRDefault="00E80DE4" w:rsidP="00E80DE4">
      <w:pPr>
        <w:pStyle w:val="Notedebasdepage"/>
        <w:rPr>
          <w:rFonts w:asciiTheme="minorHAnsi" w:hAnsiTheme="minorHAnsi" w:cstheme="minorHAnsi"/>
          <w:sz w:val="16"/>
          <w:szCs w:val="16"/>
        </w:rPr>
      </w:pPr>
      <w:r w:rsidRPr="003E45DB">
        <w:rPr>
          <w:rStyle w:val="Appelnotedebasdep"/>
          <w:rFonts w:asciiTheme="minorHAnsi" w:hAnsiTheme="minorHAnsi" w:cstheme="minorHAnsi"/>
          <w:sz w:val="16"/>
          <w:szCs w:val="16"/>
        </w:rPr>
        <w:footnoteRef/>
      </w:r>
      <w:r w:rsidRPr="003E45DB">
        <w:rPr>
          <w:rFonts w:asciiTheme="minorHAnsi" w:hAnsiTheme="minorHAnsi" w:cstheme="minorHAnsi"/>
          <w:sz w:val="16"/>
          <w:szCs w:val="16"/>
        </w:rPr>
        <w:t xml:space="preserve"> T. T. Mons, section La Louvière, 20 décembre 2011, RG 09/641/A, 07/21263/A, 09/638/A, </w:t>
      </w:r>
      <w:hyperlink r:id="rId1" w:history="1">
        <w:r w:rsidRPr="003E45DB">
          <w:rPr>
            <w:rStyle w:val="Lienhypertexte"/>
            <w:rFonts w:asciiTheme="minorHAnsi" w:hAnsiTheme="minorHAnsi" w:cstheme="minorHAnsi"/>
            <w:sz w:val="16"/>
            <w:szCs w:val="16"/>
          </w:rPr>
          <w:t>www.juridat.be</w:t>
        </w:r>
      </w:hyperlink>
      <w:r w:rsidRPr="003E45DB">
        <w:rPr>
          <w:rFonts w:asciiTheme="minorHAnsi" w:hAnsiTheme="minorHAnsi" w:cstheme="minorHAnsi"/>
          <w:sz w:val="16"/>
          <w:szCs w:val="16"/>
        </w:rPr>
        <w:t xml:space="preserve"> cité par T.T. Hainaut (div. Tournai), 6 juillet 2018, R.G. 15/1.994/A, 16/495/A, 16/1.439/A et 16/1.793/A, </w:t>
      </w:r>
      <w:hyperlink r:id="rId2" w:history="1">
        <w:r w:rsidRPr="003E45DB">
          <w:rPr>
            <w:rStyle w:val="Lienhypertexte"/>
            <w:rFonts w:asciiTheme="minorHAnsi" w:hAnsiTheme="minorHAnsi" w:cstheme="minorHAnsi"/>
            <w:sz w:val="16"/>
            <w:szCs w:val="16"/>
          </w:rPr>
          <w:t>www.terralaboris.be</w:t>
        </w:r>
      </w:hyperlink>
      <w:r w:rsidRPr="003E45DB">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415FD3BE" w14:textId="77777777">
      <w:tc>
        <w:tcPr>
          <w:tcW w:w="3200" w:type="dxa"/>
          <w:tcMar>
            <w:top w:w="55" w:type="dxa"/>
            <w:left w:w="55" w:type="dxa"/>
            <w:bottom w:w="55" w:type="dxa"/>
            <w:right w:w="55" w:type="dxa"/>
          </w:tcMar>
        </w:tcPr>
        <w:p w14:paraId="24D528A2" w14:textId="77777777" w:rsidR="008206B3"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3872/ A</w:t>
          </w:r>
        </w:p>
        <w:p w14:paraId="1AE3B15B" w14:textId="48F8B284" w:rsidR="006E0D93" w:rsidRPr="00E92C6E" w:rsidRDefault="006E0D93">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et 22/3873/A, 22/3874/A, 22/3875/A, 23/157/A</w:t>
          </w:r>
        </w:p>
      </w:tc>
      <w:tc>
        <w:tcPr>
          <w:tcW w:w="3200" w:type="dxa"/>
          <w:tcMar>
            <w:top w:w="55" w:type="dxa"/>
            <w:left w:w="55" w:type="dxa"/>
            <w:bottom w:w="55" w:type="dxa"/>
            <w:right w:w="55" w:type="dxa"/>
          </w:tcMar>
        </w:tcPr>
        <w:p w14:paraId="2C17B059" w14:textId="77777777" w:rsidR="008206B3" w:rsidRPr="00852979" w:rsidRDefault="0081753C">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23D51A54"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1B3F1B">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1B3F1B">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144B07F4" w14:textId="77777777" w:rsidR="008206B3" w:rsidRDefault="008206B3">
    <w:pPr>
      <w:pStyle w:val="En-tte"/>
      <w:pBdr>
        <w:bottom w:val="single" w:sz="6" w:space="1" w:color="auto"/>
      </w:pBdr>
    </w:pPr>
  </w:p>
  <w:p w14:paraId="1D7CCCA5"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61371BDD" w14:textId="77777777" w:rsidTr="003258DF">
      <w:tc>
        <w:tcPr>
          <w:tcW w:w="3200" w:type="dxa"/>
          <w:tcMar>
            <w:top w:w="55" w:type="dxa"/>
            <w:left w:w="55" w:type="dxa"/>
            <w:bottom w:w="55" w:type="dxa"/>
            <w:right w:w="55" w:type="dxa"/>
          </w:tcMar>
        </w:tcPr>
        <w:p w14:paraId="080AAB0A"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3872/ A</w:t>
          </w:r>
        </w:p>
      </w:tc>
      <w:tc>
        <w:tcPr>
          <w:tcW w:w="3200" w:type="dxa"/>
          <w:tcMar>
            <w:top w:w="55" w:type="dxa"/>
            <w:left w:w="55" w:type="dxa"/>
            <w:bottom w:w="55" w:type="dxa"/>
            <w:right w:w="55" w:type="dxa"/>
          </w:tcMar>
        </w:tcPr>
        <w:p w14:paraId="1C50607F"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5292B503"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A34DD15"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9117677"/>
    <w:multiLevelType w:val="hybridMultilevel"/>
    <w:tmpl w:val="326E34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C22C3E"/>
    <w:multiLevelType w:val="hybridMultilevel"/>
    <w:tmpl w:val="C52478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D56AE6"/>
    <w:multiLevelType w:val="hybridMultilevel"/>
    <w:tmpl w:val="1DE0A5A8"/>
    <w:lvl w:ilvl="0" w:tplc="C0EEF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B6973"/>
    <w:multiLevelType w:val="hybridMultilevel"/>
    <w:tmpl w:val="0D0829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D620E1"/>
    <w:multiLevelType w:val="hybridMultilevel"/>
    <w:tmpl w:val="88ACA7FC"/>
    <w:lvl w:ilvl="0" w:tplc="5B7C3778">
      <w:start w:val="1"/>
      <w:numFmt w:val="upperRoman"/>
      <w:lvlText w:val="%1."/>
      <w:lvlJc w:val="left"/>
      <w:pPr>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AF4FB7E">
      <w:start w:val="1"/>
      <w:numFmt w:val="decimal"/>
      <w:lvlText w:val="%4."/>
      <w:lvlJc w:val="left"/>
      <w:pPr>
        <w:ind w:left="360" w:hanging="360"/>
      </w:pPr>
      <w:rPr>
        <w:b/>
        <w:bCs w:val="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3CD319B"/>
    <w:multiLevelType w:val="hybridMultilevel"/>
    <w:tmpl w:val="256852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A739DB"/>
    <w:multiLevelType w:val="hybridMultilevel"/>
    <w:tmpl w:val="01FA3B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066239">
    <w:abstractNumId w:val="4"/>
  </w:num>
  <w:num w:numId="2" w16cid:durableId="1182282009">
    <w:abstractNumId w:val="5"/>
  </w:num>
  <w:num w:numId="3" w16cid:durableId="794446193">
    <w:abstractNumId w:val="2"/>
  </w:num>
  <w:num w:numId="4" w16cid:durableId="611135743">
    <w:abstractNumId w:val="0"/>
  </w:num>
  <w:num w:numId="5" w16cid:durableId="976564237">
    <w:abstractNumId w:val="12"/>
  </w:num>
  <w:num w:numId="6" w16cid:durableId="211119884">
    <w:abstractNumId w:val="13"/>
  </w:num>
  <w:num w:numId="7" w16cid:durableId="676076103">
    <w:abstractNumId w:val="9"/>
  </w:num>
  <w:num w:numId="8" w16cid:durableId="1300844672">
    <w:abstractNumId w:val="3"/>
  </w:num>
  <w:num w:numId="9" w16cid:durableId="276497573">
    <w:abstractNumId w:val="11"/>
  </w:num>
  <w:num w:numId="10" w16cid:durableId="1296134847">
    <w:abstractNumId w:val="10"/>
  </w:num>
  <w:num w:numId="11" w16cid:durableId="1376157516">
    <w:abstractNumId w:val="8"/>
  </w:num>
  <w:num w:numId="12" w16cid:durableId="1710111136">
    <w:abstractNumId w:val="1"/>
  </w:num>
  <w:num w:numId="13" w16cid:durableId="1887176934">
    <w:abstractNumId w:val="6"/>
  </w:num>
  <w:num w:numId="14" w16cid:durableId="595525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mailMerge>
    <w:mainDocumentType w:val="formLetters"/>
    <w:dataType w:val="textFile"/>
    <w:activeRecord w:val="-1"/>
  </w:mailMerge>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14178"/>
    <w:rsid w:val="0002589B"/>
    <w:rsid w:val="00052E26"/>
    <w:rsid w:val="000606F4"/>
    <w:rsid w:val="00065F07"/>
    <w:rsid w:val="00072F3B"/>
    <w:rsid w:val="000B40C2"/>
    <w:rsid w:val="000B66EF"/>
    <w:rsid w:val="000F785A"/>
    <w:rsid w:val="00103925"/>
    <w:rsid w:val="00151713"/>
    <w:rsid w:val="0015465B"/>
    <w:rsid w:val="0016167A"/>
    <w:rsid w:val="00193F9B"/>
    <w:rsid w:val="00194937"/>
    <w:rsid w:val="001B3F1B"/>
    <w:rsid w:val="001D4B8C"/>
    <w:rsid w:val="001E6FE9"/>
    <w:rsid w:val="00213290"/>
    <w:rsid w:val="002251A0"/>
    <w:rsid w:val="002522AF"/>
    <w:rsid w:val="002A3F32"/>
    <w:rsid w:val="002A4ACD"/>
    <w:rsid w:val="002D2304"/>
    <w:rsid w:val="002D50E6"/>
    <w:rsid w:val="002E13EE"/>
    <w:rsid w:val="002E4F56"/>
    <w:rsid w:val="002E7213"/>
    <w:rsid w:val="003022D7"/>
    <w:rsid w:val="00312555"/>
    <w:rsid w:val="003B3F57"/>
    <w:rsid w:val="003B4C1C"/>
    <w:rsid w:val="003D61EB"/>
    <w:rsid w:val="003E45DB"/>
    <w:rsid w:val="003E7C9B"/>
    <w:rsid w:val="003F587A"/>
    <w:rsid w:val="00422046"/>
    <w:rsid w:val="00432BCC"/>
    <w:rsid w:val="004420CB"/>
    <w:rsid w:val="00444DAA"/>
    <w:rsid w:val="00465C44"/>
    <w:rsid w:val="004950D5"/>
    <w:rsid w:val="004A669F"/>
    <w:rsid w:val="004B3AA4"/>
    <w:rsid w:val="004F36C3"/>
    <w:rsid w:val="004F4498"/>
    <w:rsid w:val="00502FA7"/>
    <w:rsid w:val="00515887"/>
    <w:rsid w:val="00517943"/>
    <w:rsid w:val="0052005D"/>
    <w:rsid w:val="005278AF"/>
    <w:rsid w:val="005311A8"/>
    <w:rsid w:val="0053258D"/>
    <w:rsid w:val="00550F11"/>
    <w:rsid w:val="0057200B"/>
    <w:rsid w:val="00572767"/>
    <w:rsid w:val="005A4C7D"/>
    <w:rsid w:val="005B11CD"/>
    <w:rsid w:val="005B5D9D"/>
    <w:rsid w:val="005B7DC7"/>
    <w:rsid w:val="005D7355"/>
    <w:rsid w:val="005F4C2A"/>
    <w:rsid w:val="00605DEA"/>
    <w:rsid w:val="00667911"/>
    <w:rsid w:val="0068109E"/>
    <w:rsid w:val="006A4753"/>
    <w:rsid w:val="006A5DAE"/>
    <w:rsid w:val="006B7B93"/>
    <w:rsid w:val="006C0072"/>
    <w:rsid w:val="006D5ED7"/>
    <w:rsid w:val="006E0D93"/>
    <w:rsid w:val="006E617E"/>
    <w:rsid w:val="00713878"/>
    <w:rsid w:val="00716DAD"/>
    <w:rsid w:val="00763852"/>
    <w:rsid w:val="00780B98"/>
    <w:rsid w:val="007A33A4"/>
    <w:rsid w:val="007A408E"/>
    <w:rsid w:val="007B75A5"/>
    <w:rsid w:val="007F2605"/>
    <w:rsid w:val="00810D4C"/>
    <w:rsid w:val="0081753C"/>
    <w:rsid w:val="00820488"/>
    <w:rsid w:val="008206B3"/>
    <w:rsid w:val="00826D28"/>
    <w:rsid w:val="008272DE"/>
    <w:rsid w:val="00831B43"/>
    <w:rsid w:val="00852979"/>
    <w:rsid w:val="00891E90"/>
    <w:rsid w:val="008A2294"/>
    <w:rsid w:val="008A5ACB"/>
    <w:rsid w:val="0091131E"/>
    <w:rsid w:val="009267F7"/>
    <w:rsid w:val="009409E9"/>
    <w:rsid w:val="00950ABD"/>
    <w:rsid w:val="00954D77"/>
    <w:rsid w:val="00974FAE"/>
    <w:rsid w:val="00977960"/>
    <w:rsid w:val="009C45C1"/>
    <w:rsid w:val="009E663F"/>
    <w:rsid w:val="00A56F5A"/>
    <w:rsid w:val="00A67D4E"/>
    <w:rsid w:val="00A764C5"/>
    <w:rsid w:val="00A86BEB"/>
    <w:rsid w:val="00A91D1D"/>
    <w:rsid w:val="00A94056"/>
    <w:rsid w:val="00AA24E5"/>
    <w:rsid w:val="00AB1585"/>
    <w:rsid w:val="00AB69E2"/>
    <w:rsid w:val="00AC62FA"/>
    <w:rsid w:val="00AD503C"/>
    <w:rsid w:val="00AD5E45"/>
    <w:rsid w:val="00AE343D"/>
    <w:rsid w:val="00AF4830"/>
    <w:rsid w:val="00B135EF"/>
    <w:rsid w:val="00B56630"/>
    <w:rsid w:val="00B67A81"/>
    <w:rsid w:val="00B9207E"/>
    <w:rsid w:val="00B962EE"/>
    <w:rsid w:val="00BA7B97"/>
    <w:rsid w:val="00BB2F46"/>
    <w:rsid w:val="00BC675A"/>
    <w:rsid w:val="00BE1EBB"/>
    <w:rsid w:val="00BF0199"/>
    <w:rsid w:val="00BF3B30"/>
    <w:rsid w:val="00C708B0"/>
    <w:rsid w:val="00C77E02"/>
    <w:rsid w:val="00C907A3"/>
    <w:rsid w:val="00C90CC4"/>
    <w:rsid w:val="00CA0AE0"/>
    <w:rsid w:val="00CA2E1C"/>
    <w:rsid w:val="00CB581E"/>
    <w:rsid w:val="00CE492D"/>
    <w:rsid w:val="00D5271B"/>
    <w:rsid w:val="00D9148E"/>
    <w:rsid w:val="00D95043"/>
    <w:rsid w:val="00E06ECE"/>
    <w:rsid w:val="00E121FC"/>
    <w:rsid w:val="00E24ADF"/>
    <w:rsid w:val="00E40AC4"/>
    <w:rsid w:val="00E47497"/>
    <w:rsid w:val="00E54466"/>
    <w:rsid w:val="00E57F33"/>
    <w:rsid w:val="00E64753"/>
    <w:rsid w:val="00E65BCC"/>
    <w:rsid w:val="00E72E33"/>
    <w:rsid w:val="00E73B04"/>
    <w:rsid w:val="00E80DE4"/>
    <w:rsid w:val="00E92C6E"/>
    <w:rsid w:val="00EC680F"/>
    <w:rsid w:val="00EE12D2"/>
    <w:rsid w:val="00EF28B2"/>
    <w:rsid w:val="00EF5910"/>
    <w:rsid w:val="00F11FA0"/>
    <w:rsid w:val="00F14B43"/>
    <w:rsid w:val="00F21432"/>
    <w:rsid w:val="00F30CB5"/>
    <w:rsid w:val="00F34380"/>
    <w:rsid w:val="00F62C0F"/>
    <w:rsid w:val="00F62EE7"/>
    <w:rsid w:val="00F9385C"/>
    <w:rsid w:val="00FC7C7B"/>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BA4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E80DE4"/>
    <w:rPr>
      <w:sz w:val="20"/>
      <w:szCs w:val="20"/>
    </w:rPr>
  </w:style>
  <w:style w:type="character" w:customStyle="1" w:styleId="NotedebasdepageCar">
    <w:name w:val="Note de bas de page Car"/>
    <w:basedOn w:val="Policepardfaut"/>
    <w:link w:val="Notedebasdepage"/>
    <w:uiPriority w:val="99"/>
    <w:semiHidden/>
    <w:rsid w:val="00E80DE4"/>
    <w:rPr>
      <w:rFonts w:ascii="Times New Roman" w:eastAsia="Lucida Sans Unicode" w:hAnsi="Times New Roman" w:cs="Tahoma"/>
      <w:kern w:val="3"/>
      <w:sz w:val="20"/>
      <w:szCs w:val="20"/>
      <w:lang w:eastAsia="fr-BE"/>
    </w:rPr>
  </w:style>
  <w:style w:type="character" w:styleId="Appelnotedebasdep">
    <w:name w:val="footnote reference"/>
    <w:basedOn w:val="Policepardfaut"/>
    <w:uiPriority w:val="99"/>
    <w:unhideWhenUsed/>
    <w:rsid w:val="00E80DE4"/>
    <w:rPr>
      <w:vertAlign w:val="superscript"/>
    </w:rPr>
  </w:style>
  <w:style w:type="character" w:styleId="Lienhypertexte">
    <w:name w:val="Hyperlink"/>
    <w:rsid w:val="00E80DE4"/>
    <w:rPr>
      <w:color w:val="0563C1"/>
      <w:u w:val="single"/>
    </w:rPr>
  </w:style>
  <w:style w:type="paragraph" w:styleId="NormalWeb">
    <w:name w:val="Normal (Web)"/>
    <w:basedOn w:val="Normal"/>
    <w:uiPriority w:val="99"/>
    <w:unhideWhenUsed/>
    <w:rsid w:val="003F587A"/>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erralaboris.be" TargetMode="External"/><Relationship Id="rId1" Type="http://schemas.openxmlformats.org/officeDocument/2006/relationships/hyperlink" Target="http://www.jurida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
      <w:docPartPr>
        <w:name w:val="DECE2602A4204E91B45CD28E8BA26B6F"/>
        <w:category>
          <w:name w:val="Général"/>
          <w:gallery w:val="placeholder"/>
        </w:category>
        <w:types>
          <w:type w:val="bbPlcHdr"/>
        </w:types>
        <w:behaviors>
          <w:behavior w:val="content"/>
        </w:behaviors>
        <w:guid w:val="{2B027870-DF90-446D-AC1E-7AED49611407}"/>
      </w:docPartPr>
      <w:docPartBody>
        <w:p w:rsidR="0084237E" w:rsidRDefault="003D6DDA" w:rsidP="003D6DDA">
          <w:pPr>
            <w:pStyle w:val="DECE2602A4204E91B45CD28E8BA26B6F"/>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065FE"/>
    <w:rsid w:val="001C7C29"/>
    <w:rsid w:val="0022769E"/>
    <w:rsid w:val="003D6DDA"/>
    <w:rsid w:val="00744A85"/>
    <w:rsid w:val="0084237E"/>
    <w:rsid w:val="009C0948"/>
    <w:rsid w:val="009D290D"/>
    <w:rsid w:val="00A16ED7"/>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6DDA"/>
  </w:style>
  <w:style w:type="paragraph" w:customStyle="1" w:styleId="7D9D6C47F73248759E7596D5806877F3">
    <w:name w:val="7D9D6C47F73248759E7596D5806877F3"/>
    <w:rsid w:val="009D290D"/>
    <w:pPr>
      <w:spacing w:after="160" w:line="259" w:lineRule="auto"/>
    </w:pPr>
  </w:style>
  <w:style w:type="paragraph" w:customStyle="1" w:styleId="DECE2602A4204E91B45CD28E8BA26B6F">
    <w:name w:val="DECE2602A4204E91B45CD28E8BA26B6F"/>
    <w:rsid w:val="003D6DD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D8FD9-4689-4821-87F5-E4498031F5BE}">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4190</Words>
  <Characters>23047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2024-03-07T10:44:00Z</dcterms:created>
  <dcterms:modified xsi:type="dcterms:W3CDTF">2024-03-07T10:49:00Z</dcterms:modified>
</cp:coreProperties>
</file>